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17E79" w14:textId="41A84039" w:rsidR="007F79E0" w:rsidRPr="00781A6B" w:rsidRDefault="007F79E0" w:rsidP="007F79E0">
      <w:pPr>
        <w:spacing w:after="0" w:line="240" w:lineRule="auto"/>
        <w:ind w:left="4820"/>
        <w:jc w:val="both"/>
        <w:rPr>
          <w:rFonts w:ascii="Arial" w:hAnsi="Arial" w:cs="Arial"/>
          <w:sz w:val="18"/>
          <w:szCs w:val="18"/>
        </w:rPr>
      </w:pPr>
      <w:r w:rsidRPr="00781A6B">
        <w:rPr>
          <w:rFonts w:ascii="Arial" w:hAnsi="Arial" w:cs="Arial"/>
          <w:b/>
          <w:sz w:val="18"/>
          <w:szCs w:val="18"/>
        </w:rPr>
        <w:t xml:space="preserve">ASUNTO: </w:t>
      </w:r>
      <w:r w:rsidRPr="00781A6B">
        <w:rPr>
          <w:rFonts w:ascii="Arial" w:hAnsi="Arial" w:cs="Arial"/>
          <w:sz w:val="18"/>
          <w:szCs w:val="18"/>
        </w:rPr>
        <w:t xml:space="preserve">SE PRESENTA INICIATIVA CON PROYECTO DE DECRETO POR EL CUAL SE ADICIONA CONTENIDO Y FRACCIONES A LOS </w:t>
      </w:r>
      <w:bookmarkStart w:id="0" w:name="_GoBack"/>
      <w:r w:rsidRPr="00781A6B">
        <w:rPr>
          <w:rFonts w:ascii="Arial" w:hAnsi="Arial" w:cs="Arial"/>
          <w:sz w:val="18"/>
          <w:szCs w:val="18"/>
        </w:rPr>
        <w:t xml:space="preserve">ARTÍCULOS 2, 4, 12, 26 Y 37 DE LA LEY DE </w:t>
      </w:r>
      <w:bookmarkEnd w:id="0"/>
      <w:r w:rsidRPr="00781A6B">
        <w:rPr>
          <w:rFonts w:ascii="Arial" w:hAnsi="Arial" w:cs="Arial"/>
          <w:sz w:val="18"/>
          <w:szCs w:val="18"/>
        </w:rPr>
        <w:t>ACCESO DE LAS MUJERES A UNA VIDA LIBRE D</w:t>
      </w:r>
      <w:r w:rsidR="00397A50">
        <w:rPr>
          <w:rFonts w:ascii="Arial" w:hAnsi="Arial" w:cs="Arial"/>
          <w:sz w:val="18"/>
          <w:szCs w:val="18"/>
        </w:rPr>
        <w:t>E VIOLENCIA DEL ESTADO DE YUCATÁ</w:t>
      </w:r>
      <w:r w:rsidRPr="00781A6B">
        <w:rPr>
          <w:rFonts w:ascii="Arial" w:hAnsi="Arial" w:cs="Arial"/>
          <w:sz w:val="18"/>
          <w:szCs w:val="18"/>
        </w:rPr>
        <w:t>N.</w:t>
      </w:r>
    </w:p>
    <w:p w14:paraId="5A2DBE6C" w14:textId="77777777" w:rsidR="007F79E0" w:rsidRPr="00781A6B" w:rsidRDefault="007F79E0" w:rsidP="007F79E0">
      <w:pPr>
        <w:spacing w:after="0" w:line="240" w:lineRule="auto"/>
        <w:ind w:left="4820"/>
        <w:jc w:val="both"/>
        <w:rPr>
          <w:rFonts w:ascii="Arial" w:hAnsi="Arial" w:cs="Arial"/>
          <w:b/>
          <w:sz w:val="24"/>
          <w:szCs w:val="24"/>
        </w:rPr>
      </w:pPr>
      <w:r w:rsidRPr="00781A6B">
        <w:rPr>
          <w:rFonts w:ascii="Arial" w:hAnsi="Arial" w:cs="Arial"/>
          <w:b/>
          <w:sz w:val="24"/>
          <w:szCs w:val="24"/>
        </w:rPr>
        <w:t xml:space="preserve"> </w:t>
      </w:r>
    </w:p>
    <w:p w14:paraId="27EF269A" w14:textId="77777777" w:rsidR="007F79E0" w:rsidRPr="00781A6B" w:rsidRDefault="007F79E0" w:rsidP="007F79E0">
      <w:pPr>
        <w:spacing w:after="0" w:line="240" w:lineRule="auto"/>
        <w:ind w:left="4820"/>
        <w:jc w:val="both"/>
        <w:rPr>
          <w:rFonts w:ascii="Arial" w:hAnsi="Arial" w:cs="Arial"/>
          <w:b/>
          <w:sz w:val="24"/>
          <w:szCs w:val="24"/>
        </w:rPr>
      </w:pPr>
    </w:p>
    <w:p w14:paraId="1CA8B4F8" w14:textId="77777777" w:rsidR="007F79E0" w:rsidRPr="00781A6B" w:rsidRDefault="007F79E0" w:rsidP="007F79E0">
      <w:pPr>
        <w:spacing w:after="0" w:line="240" w:lineRule="auto"/>
        <w:ind w:left="4820"/>
        <w:jc w:val="both"/>
        <w:rPr>
          <w:rFonts w:ascii="Arial" w:hAnsi="Arial" w:cs="Arial"/>
          <w:b/>
          <w:sz w:val="24"/>
          <w:szCs w:val="24"/>
        </w:rPr>
      </w:pPr>
    </w:p>
    <w:p w14:paraId="0F334B77" w14:textId="56E7473A" w:rsidR="007F79E0" w:rsidRPr="00781A6B" w:rsidRDefault="00397A50" w:rsidP="007F79E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DIP. ERICK JOSÉ RIHANI GONZÁ</w:t>
      </w:r>
      <w:r w:rsidR="007F79E0" w:rsidRPr="00781A6B">
        <w:rPr>
          <w:rFonts w:ascii="Arial" w:hAnsi="Arial" w:cs="Arial"/>
          <w:b/>
        </w:rPr>
        <w:t>LEZ.</w:t>
      </w:r>
      <w:r w:rsidR="007F79E0" w:rsidRPr="00781A6B">
        <w:rPr>
          <w:rFonts w:ascii="Arial" w:hAnsi="Arial" w:cs="Arial"/>
          <w:b/>
          <w:sz w:val="24"/>
          <w:szCs w:val="24"/>
        </w:rPr>
        <w:t xml:space="preserve">   </w:t>
      </w:r>
    </w:p>
    <w:p w14:paraId="3DE2BEA4" w14:textId="77777777" w:rsidR="007F79E0" w:rsidRPr="00781A6B" w:rsidRDefault="007F79E0" w:rsidP="007F79E0">
      <w:pPr>
        <w:spacing w:after="0" w:line="240" w:lineRule="auto"/>
        <w:jc w:val="both"/>
        <w:rPr>
          <w:rFonts w:ascii="Arial" w:hAnsi="Arial" w:cs="Arial"/>
          <w:b/>
        </w:rPr>
      </w:pPr>
      <w:r w:rsidRPr="00781A6B">
        <w:rPr>
          <w:rFonts w:ascii="Arial" w:hAnsi="Arial" w:cs="Arial"/>
          <w:b/>
        </w:rPr>
        <w:t xml:space="preserve">PRESIDENTE DE LA MESA DIRECTIVA </w:t>
      </w:r>
    </w:p>
    <w:p w14:paraId="3EB86C13" w14:textId="77777777" w:rsidR="007F79E0" w:rsidRPr="00781A6B" w:rsidRDefault="007F79E0" w:rsidP="007F79E0">
      <w:pPr>
        <w:spacing w:after="0" w:line="240" w:lineRule="auto"/>
        <w:jc w:val="both"/>
        <w:rPr>
          <w:rFonts w:ascii="Arial" w:hAnsi="Arial" w:cs="Arial"/>
          <w:b/>
        </w:rPr>
      </w:pPr>
      <w:r w:rsidRPr="00781A6B">
        <w:rPr>
          <w:rFonts w:ascii="Arial" w:hAnsi="Arial" w:cs="Arial"/>
          <w:b/>
        </w:rPr>
        <w:t xml:space="preserve">DE LA LXIII LEGISLATURA DEL </w:t>
      </w:r>
    </w:p>
    <w:p w14:paraId="4416EE38" w14:textId="77777777" w:rsidR="007F79E0" w:rsidRPr="00781A6B" w:rsidRDefault="007F79E0" w:rsidP="007F79E0">
      <w:pPr>
        <w:spacing w:after="0" w:line="240" w:lineRule="auto"/>
        <w:jc w:val="both"/>
        <w:rPr>
          <w:rFonts w:ascii="Arial" w:hAnsi="Arial" w:cs="Arial"/>
          <w:b/>
        </w:rPr>
      </w:pPr>
      <w:r w:rsidRPr="00781A6B">
        <w:rPr>
          <w:rFonts w:ascii="Arial" w:hAnsi="Arial" w:cs="Arial"/>
          <w:b/>
        </w:rPr>
        <w:t>H. CONGRESO DEL ESTADO DE YUCATÁN.</w:t>
      </w:r>
    </w:p>
    <w:p w14:paraId="3EBDA19A" w14:textId="77777777" w:rsidR="007F79E0" w:rsidRPr="00781A6B" w:rsidRDefault="007F79E0" w:rsidP="007F79E0">
      <w:pPr>
        <w:spacing w:after="0" w:line="240" w:lineRule="auto"/>
        <w:rPr>
          <w:rFonts w:ascii="Arial" w:hAnsi="Arial" w:cs="Arial"/>
          <w:b/>
        </w:rPr>
      </w:pPr>
      <w:r w:rsidRPr="00781A6B">
        <w:rPr>
          <w:rFonts w:ascii="Arial" w:hAnsi="Arial" w:cs="Arial"/>
          <w:b/>
        </w:rPr>
        <w:t>PRESENTE. -</w:t>
      </w:r>
    </w:p>
    <w:p w14:paraId="0BED60D3" w14:textId="77777777" w:rsidR="007F79E0" w:rsidRPr="00781A6B" w:rsidRDefault="007F79E0" w:rsidP="007F79E0">
      <w:pPr>
        <w:spacing w:after="0" w:line="240" w:lineRule="auto"/>
        <w:rPr>
          <w:rFonts w:ascii="Arial" w:hAnsi="Arial" w:cs="Arial"/>
          <w:b/>
        </w:rPr>
      </w:pPr>
    </w:p>
    <w:p w14:paraId="2CA823E5" w14:textId="77777777" w:rsidR="007F79E0" w:rsidRPr="00781A6B" w:rsidRDefault="007F79E0" w:rsidP="007F79E0">
      <w:pPr>
        <w:spacing w:after="0" w:line="240" w:lineRule="auto"/>
        <w:rPr>
          <w:rFonts w:ascii="Arial" w:hAnsi="Arial" w:cs="Arial"/>
          <w:b/>
        </w:rPr>
      </w:pPr>
      <w:r w:rsidRPr="00781A6B">
        <w:rPr>
          <w:rFonts w:ascii="Arial" w:hAnsi="Arial" w:cs="Arial"/>
          <w:b/>
        </w:rPr>
        <w:t xml:space="preserve">INTEGRANTES DEL PLENO DEL </w:t>
      </w:r>
    </w:p>
    <w:p w14:paraId="4975C63B" w14:textId="77777777" w:rsidR="007F79E0" w:rsidRPr="00781A6B" w:rsidRDefault="007F79E0" w:rsidP="007F79E0">
      <w:pPr>
        <w:spacing w:after="0" w:line="240" w:lineRule="auto"/>
        <w:jc w:val="both"/>
        <w:rPr>
          <w:rFonts w:ascii="Arial" w:hAnsi="Arial" w:cs="Arial"/>
          <w:b/>
        </w:rPr>
      </w:pPr>
      <w:r w:rsidRPr="00781A6B">
        <w:rPr>
          <w:rFonts w:ascii="Arial" w:hAnsi="Arial" w:cs="Arial"/>
          <w:b/>
        </w:rPr>
        <w:t>H. CONGRESO DEL ESTADO DE YUCATÁN,</w:t>
      </w:r>
    </w:p>
    <w:p w14:paraId="4642AE8F" w14:textId="77777777" w:rsidR="007F79E0" w:rsidRPr="00781A6B" w:rsidRDefault="007F79E0" w:rsidP="007F79E0">
      <w:pPr>
        <w:spacing w:after="0" w:line="240" w:lineRule="auto"/>
        <w:jc w:val="both"/>
        <w:rPr>
          <w:rFonts w:ascii="Arial" w:hAnsi="Arial" w:cs="Arial"/>
          <w:b/>
        </w:rPr>
      </w:pPr>
      <w:r w:rsidRPr="00781A6B">
        <w:rPr>
          <w:rFonts w:ascii="Arial" w:hAnsi="Arial" w:cs="Arial"/>
          <w:b/>
        </w:rPr>
        <w:t>LXIII LEGISLATURA.</w:t>
      </w:r>
    </w:p>
    <w:p w14:paraId="072F77B9" w14:textId="77777777" w:rsidR="007F79E0" w:rsidRPr="00781A6B" w:rsidRDefault="007F79E0" w:rsidP="007F79E0">
      <w:pPr>
        <w:spacing w:after="0" w:line="240" w:lineRule="auto"/>
        <w:rPr>
          <w:rFonts w:ascii="Arial" w:hAnsi="Arial" w:cs="Arial"/>
          <w:b/>
        </w:rPr>
      </w:pPr>
      <w:r w:rsidRPr="00781A6B">
        <w:rPr>
          <w:rFonts w:ascii="Arial" w:hAnsi="Arial" w:cs="Arial"/>
          <w:b/>
        </w:rPr>
        <w:t>PRESENTE. -</w:t>
      </w:r>
    </w:p>
    <w:p w14:paraId="4310AA88" w14:textId="77777777" w:rsidR="007F79E0" w:rsidRPr="00781A6B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6AF154" w14:textId="729D59D8" w:rsidR="007F79E0" w:rsidRPr="00781A6B" w:rsidRDefault="007F79E0" w:rsidP="007F79E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81A6B">
        <w:rPr>
          <w:rFonts w:ascii="Arial" w:hAnsi="Arial" w:cs="Arial"/>
          <w:sz w:val="24"/>
          <w:szCs w:val="24"/>
        </w:rPr>
        <w:t>Con fundamento en los 35</w:t>
      </w:r>
      <w:r w:rsidR="00A30D1A">
        <w:rPr>
          <w:rFonts w:ascii="Arial" w:hAnsi="Arial" w:cs="Arial"/>
          <w:sz w:val="24"/>
          <w:szCs w:val="24"/>
        </w:rPr>
        <w:t>,</w:t>
      </w:r>
      <w:r w:rsidRPr="00781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Pr="00781A6B">
        <w:rPr>
          <w:rFonts w:ascii="Arial" w:hAnsi="Arial" w:cs="Arial"/>
          <w:sz w:val="24"/>
          <w:szCs w:val="24"/>
        </w:rPr>
        <w:t>racción I</w:t>
      </w:r>
      <w:r>
        <w:rPr>
          <w:rFonts w:ascii="Arial" w:hAnsi="Arial" w:cs="Arial"/>
          <w:sz w:val="24"/>
          <w:szCs w:val="24"/>
        </w:rPr>
        <w:t xml:space="preserve"> </w:t>
      </w:r>
      <w:r w:rsidRPr="00781A6B">
        <w:rPr>
          <w:rFonts w:ascii="Arial" w:hAnsi="Arial" w:cs="Arial"/>
          <w:sz w:val="24"/>
          <w:szCs w:val="24"/>
        </w:rPr>
        <w:t>de la Constitución Política del Estado de Yucatán; 16</w:t>
      </w:r>
      <w:r w:rsidR="00A30D1A">
        <w:rPr>
          <w:rFonts w:ascii="Arial" w:hAnsi="Arial" w:cs="Arial"/>
          <w:sz w:val="24"/>
          <w:szCs w:val="24"/>
        </w:rPr>
        <w:t xml:space="preserve"> y</w:t>
      </w:r>
      <w:r w:rsidRPr="00781A6B">
        <w:rPr>
          <w:rFonts w:ascii="Arial" w:hAnsi="Arial" w:cs="Arial"/>
          <w:sz w:val="24"/>
          <w:szCs w:val="24"/>
        </w:rPr>
        <w:t xml:space="preserve"> 22 </w:t>
      </w:r>
      <w:r>
        <w:rPr>
          <w:rFonts w:ascii="Arial" w:hAnsi="Arial" w:cs="Arial"/>
          <w:sz w:val="24"/>
          <w:szCs w:val="24"/>
        </w:rPr>
        <w:t>f</w:t>
      </w:r>
      <w:r w:rsidRPr="00781A6B">
        <w:rPr>
          <w:rFonts w:ascii="Arial" w:hAnsi="Arial" w:cs="Arial"/>
          <w:sz w:val="24"/>
          <w:szCs w:val="24"/>
        </w:rPr>
        <w:t xml:space="preserve">racción VI </w:t>
      </w:r>
      <w:r>
        <w:rPr>
          <w:rFonts w:ascii="Arial" w:hAnsi="Arial" w:cs="Arial"/>
          <w:sz w:val="24"/>
          <w:szCs w:val="24"/>
        </w:rPr>
        <w:t xml:space="preserve"> </w:t>
      </w:r>
      <w:r w:rsidRPr="00781A6B">
        <w:rPr>
          <w:rFonts w:ascii="Arial" w:hAnsi="Arial" w:cs="Arial"/>
          <w:sz w:val="24"/>
          <w:szCs w:val="24"/>
        </w:rPr>
        <w:t>de la Ley de Gobierno del Poder Legislativo del Estado de Yucatán; así como en los artículos 68</w:t>
      </w:r>
      <w:r w:rsidR="00A30D1A">
        <w:rPr>
          <w:rFonts w:ascii="Arial" w:hAnsi="Arial" w:cs="Arial"/>
          <w:sz w:val="24"/>
          <w:szCs w:val="24"/>
        </w:rPr>
        <w:t xml:space="preserve"> y</w:t>
      </w:r>
      <w:r w:rsidRPr="00781A6B">
        <w:rPr>
          <w:rFonts w:ascii="Arial" w:hAnsi="Arial" w:cs="Arial"/>
          <w:sz w:val="24"/>
          <w:szCs w:val="24"/>
        </w:rPr>
        <w:t xml:space="preserve"> 69 del Reglamento de la Ley de Gobierno del Poder Legislativo del Estado de Yucatán; el suscrito, en mi calidad de Diputado de la Representación Legislativa del Partido Nueva Alianza Yucatán, ante este H. Congreso del Estado, tengo a bien presentar por este medio la siguiente iniciativa con proyecto de decreto en materia de DIGNIDAD DE LA MUJER titulada:</w:t>
      </w:r>
    </w:p>
    <w:p w14:paraId="2EB9201F" w14:textId="77777777" w:rsidR="007F79E0" w:rsidRPr="00781A6B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1221CD" w14:textId="77777777" w:rsidR="007F79E0" w:rsidRPr="00781A6B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A77576" w14:textId="27796EF1" w:rsidR="007F79E0" w:rsidRPr="00781A6B" w:rsidRDefault="007F79E0" w:rsidP="007F79E0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81A6B">
        <w:rPr>
          <w:rFonts w:ascii="Arial" w:hAnsi="Arial" w:cs="Arial"/>
          <w:b/>
          <w:bCs/>
          <w:sz w:val="24"/>
          <w:szCs w:val="24"/>
        </w:rPr>
        <w:t xml:space="preserve">INICIATIVA CON PROYECTO DE DECRETO POR MEDIO DE LA CUAL SE </w:t>
      </w:r>
      <w:bookmarkStart w:id="1" w:name="_Hlk134575148"/>
      <w:r w:rsidRPr="00781A6B">
        <w:rPr>
          <w:rFonts w:ascii="Arial" w:hAnsi="Arial" w:cs="Arial"/>
          <w:b/>
          <w:bCs/>
          <w:sz w:val="24"/>
          <w:szCs w:val="24"/>
        </w:rPr>
        <w:t>ADICIONA CONTENIDO Y FRACCIONES A LOS ARTÍCULOS 2, 4, 12, 26 Y 37 DE LA LEY DE ACCESO DE LAS MUJERES A UNA VIDA LIBRE DE VIOLENCIA DEL ESTADO DE YUCATÁN</w:t>
      </w:r>
      <w:bookmarkEnd w:id="1"/>
      <w:r w:rsidRPr="00781A6B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44520E5A" w14:textId="77777777" w:rsidR="007F79E0" w:rsidRDefault="007F79E0" w:rsidP="007F79E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AFD6E69" w14:textId="77777777" w:rsidR="007F79E0" w:rsidRPr="00781A6B" w:rsidRDefault="007F79E0" w:rsidP="007F79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1A6B">
        <w:rPr>
          <w:rFonts w:ascii="Arial" w:hAnsi="Arial" w:cs="Arial"/>
          <w:sz w:val="24"/>
          <w:szCs w:val="24"/>
        </w:rPr>
        <w:t>La presente iniciativa tiene por objeto:</w:t>
      </w:r>
    </w:p>
    <w:p w14:paraId="07817236" w14:textId="77777777" w:rsidR="007F79E0" w:rsidRPr="00781A6B" w:rsidRDefault="007F79E0" w:rsidP="007F79E0">
      <w:pPr>
        <w:spacing w:after="0"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81A6B">
        <w:rPr>
          <w:rFonts w:ascii="Arial" w:hAnsi="Arial" w:cs="Arial"/>
          <w:i/>
          <w:iCs/>
          <w:sz w:val="24"/>
          <w:szCs w:val="24"/>
        </w:rPr>
        <w:t>“</w:t>
      </w:r>
      <w:bookmarkStart w:id="2" w:name="_Hlk134571527"/>
      <w:r w:rsidRPr="00781A6B">
        <w:rPr>
          <w:rFonts w:ascii="Arial" w:hAnsi="Arial" w:cs="Arial"/>
          <w:i/>
          <w:iCs/>
          <w:sz w:val="24"/>
          <w:szCs w:val="24"/>
        </w:rPr>
        <w:t xml:space="preserve">La reforma de los artículos 2, 4, 12, 26 y 37 de la </w:t>
      </w:r>
      <w:bookmarkStart w:id="3" w:name="_Hlk134570530"/>
      <w:r w:rsidRPr="00781A6B">
        <w:rPr>
          <w:rFonts w:ascii="Arial" w:hAnsi="Arial" w:cs="Arial"/>
          <w:i/>
          <w:iCs/>
          <w:sz w:val="24"/>
          <w:szCs w:val="24"/>
        </w:rPr>
        <w:t>Ley de Acceso de las Mujeres a una Vida Libre de Violencia del estado de Yucatán</w:t>
      </w:r>
      <w:bookmarkEnd w:id="3"/>
      <w:r w:rsidRPr="00781A6B">
        <w:rPr>
          <w:rFonts w:ascii="Arial" w:hAnsi="Arial" w:cs="Arial"/>
          <w:i/>
          <w:iCs/>
          <w:sz w:val="24"/>
          <w:szCs w:val="24"/>
        </w:rPr>
        <w:t xml:space="preserve">, a efecto de que en esta se contemplen los conceptos de </w:t>
      </w:r>
      <w:r>
        <w:rPr>
          <w:rFonts w:ascii="Arial" w:hAnsi="Arial" w:cs="Arial"/>
          <w:i/>
          <w:iCs/>
          <w:sz w:val="24"/>
          <w:szCs w:val="24"/>
        </w:rPr>
        <w:t>I</w:t>
      </w:r>
      <w:r w:rsidRPr="00781A6B">
        <w:rPr>
          <w:rFonts w:ascii="Arial" w:hAnsi="Arial" w:cs="Arial"/>
          <w:i/>
          <w:iCs/>
          <w:sz w:val="24"/>
          <w:szCs w:val="24"/>
        </w:rPr>
        <w:t xml:space="preserve">nterseccionalidad, </w:t>
      </w:r>
      <w:bookmarkStart w:id="4" w:name="_Hlk134538200"/>
      <w:r>
        <w:rPr>
          <w:rFonts w:ascii="Arial" w:hAnsi="Arial" w:cs="Arial"/>
          <w:i/>
          <w:iCs/>
          <w:sz w:val="24"/>
          <w:szCs w:val="24"/>
        </w:rPr>
        <w:t>I</w:t>
      </w:r>
      <w:r w:rsidRPr="00781A6B">
        <w:rPr>
          <w:rFonts w:ascii="Arial" w:hAnsi="Arial" w:cs="Arial"/>
          <w:i/>
          <w:iCs/>
          <w:sz w:val="24"/>
          <w:szCs w:val="24"/>
        </w:rPr>
        <w:t xml:space="preserve">nterculturalidad, </w:t>
      </w:r>
      <w:r>
        <w:rPr>
          <w:rFonts w:ascii="Arial" w:hAnsi="Arial" w:cs="Arial"/>
          <w:i/>
          <w:iCs/>
          <w:sz w:val="24"/>
          <w:szCs w:val="24"/>
        </w:rPr>
        <w:t>E</w:t>
      </w:r>
      <w:r w:rsidRPr="00781A6B">
        <w:rPr>
          <w:rFonts w:ascii="Arial" w:hAnsi="Arial" w:cs="Arial"/>
          <w:i/>
          <w:iCs/>
          <w:sz w:val="24"/>
          <w:szCs w:val="24"/>
        </w:rPr>
        <w:t xml:space="preserve">nfoque </w:t>
      </w:r>
      <w:r>
        <w:rPr>
          <w:rFonts w:ascii="Arial" w:hAnsi="Arial" w:cs="Arial"/>
          <w:i/>
          <w:iCs/>
          <w:sz w:val="24"/>
          <w:szCs w:val="24"/>
        </w:rPr>
        <w:t>D</w:t>
      </w:r>
      <w:r w:rsidRPr="00781A6B">
        <w:rPr>
          <w:rFonts w:ascii="Arial" w:hAnsi="Arial" w:cs="Arial"/>
          <w:i/>
          <w:iCs/>
          <w:sz w:val="24"/>
          <w:szCs w:val="24"/>
        </w:rPr>
        <w:t>iferencial</w:t>
      </w:r>
      <w:bookmarkEnd w:id="4"/>
      <w:r w:rsidRPr="00781A6B">
        <w:rPr>
          <w:rFonts w:ascii="Arial" w:hAnsi="Arial" w:cs="Arial"/>
          <w:i/>
          <w:iCs/>
          <w:sz w:val="24"/>
          <w:szCs w:val="24"/>
        </w:rPr>
        <w:t xml:space="preserve"> y </w:t>
      </w:r>
      <w:r>
        <w:rPr>
          <w:rFonts w:ascii="Arial" w:hAnsi="Arial" w:cs="Arial"/>
          <w:i/>
          <w:iCs/>
          <w:sz w:val="24"/>
          <w:szCs w:val="24"/>
        </w:rPr>
        <w:t>D</w:t>
      </w:r>
      <w:r w:rsidRPr="00781A6B">
        <w:rPr>
          <w:rFonts w:ascii="Arial" w:hAnsi="Arial" w:cs="Arial"/>
          <w:i/>
          <w:iCs/>
          <w:sz w:val="24"/>
          <w:szCs w:val="24"/>
        </w:rPr>
        <w:t xml:space="preserve">ebida </w:t>
      </w:r>
      <w:r>
        <w:rPr>
          <w:rFonts w:ascii="Arial" w:hAnsi="Arial" w:cs="Arial"/>
          <w:i/>
          <w:iCs/>
          <w:sz w:val="24"/>
          <w:szCs w:val="24"/>
        </w:rPr>
        <w:t>D</w:t>
      </w:r>
      <w:r w:rsidRPr="00781A6B">
        <w:rPr>
          <w:rFonts w:ascii="Arial" w:hAnsi="Arial" w:cs="Arial"/>
          <w:i/>
          <w:iCs/>
          <w:sz w:val="24"/>
          <w:szCs w:val="24"/>
        </w:rPr>
        <w:t xml:space="preserve">iligencia, con la finalidad de que sean considerados principios rectores en el actuar de las autoridades estatales, municipales y </w:t>
      </w:r>
      <w:bookmarkStart w:id="5" w:name="_Hlk134570331"/>
      <w:r w:rsidRPr="00781A6B">
        <w:rPr>
          <w:rFonts w:ascii="Arial" w:hAnsi="Arial" w:cs="Arial"/>
          <w:i/>
          <w:iCs/>
          <w:sz w:val="24"/>
          <w:szCs w:val="24"/>
        </w:rPr>
        <w:t xml:space="preserve">el Consejo Estatal para la Prevención, Atención, Sanción y Erradicación de la Violencia contra las Mujeres, en la elaboración y ejecución de las políticas públicas orientadas a prevenir, atender, sancionar y erradicar la violencia contra las mujeres y que también se contemplen en la elaboración del contenido del Programa Especial para </w:t>
      </w:r>
      <w:r w:rsidRPr="00781A6B">
        <w:rPr>
          <w:rFonts w:ascii="Arial" w:hAnsi="Arial" w:cs="Arial"/>
          <w:i/>
          <w:iCs/>
          <w:sz w:val="24"/>
          <w:szCs w:val="24"/>
        </w:rPr>
        <w:lastRenderedPageBreak/>
        <w:t>Prevenir, Atender, Sancionar y Erradicar la Violencia contra las Mujeres en el Estado de Yucatán”.</w:t>
      </w:r>
      <w:bookmarkEnd w:id="5"/>
    </w:p>
    <w:bookmarkEnd w:id="2"/>
    <w:p w14:paraId="0C0740B6" w14:textId="77777777" w:rsidR="007F79E0" w:rsidRPr="00781A6B" w:rsidRDefault="007F79E0" w:rsidP="007F79E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D4A3759" w14:textId="77777777" w:rsidR="007F79E0" w:rsidRPr="00781A6B" w:rsidRDefault="007F79E0" w:rsidP="007F79E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81A6B">
        <w:rPr>
          <w:rFonts w:ascii="Arial" w:hAnsi="Arial" w:cs="Arial"/>
          <w:sz w:val="24"/>
          <w:szCs w:val="24"/>
        </w:rPr>
        <w:t xml:space="preserve">En cumplimiento a lo establecido en el artículo 69 fracciones II, III y IV del Reglamento de la Ley de Gobierno del Poder Legislativo del Estado de Yucatán, a continuación, se describe exposición de motivos y fundamentos que justifican las reformas que se presentan: </w:t>
      </w:r>
    </w:p>
    <w:p w14:paraId="733A11C4" w14:textId="77777777" w:rsidR="007F79E0" w:rsidRPr="00781A6B" w:rsidRDefault="007F79E0" w:rsidP="007F79E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C89480" w14:textId="77777777" w:rsidR="007F79E0" w:rsidRPr="00781A6B" w:rsidRDefault="007F79E0" w:rsidP="007F79E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1A6B">
        <w:rPr>
          <w:rFonts w:ascii="Arial" w:hAnsi="Arial" w:cs="Arial"/>
          <w:b/>
          <w:bCs/>
          <w:sz w:val="24"/>
          <w:szCs w:val="24"/>
        </w:rPr>
        <w:t>EXPOSICIÓN DE MOTIVOS</w:t>
      </w:r>
    </w:p>
    <w:p w14:paraId="4AF5B58F" w14:textId="480495B3" w:rsidR="007F79E0" w:rsidRPr="00781A6B" w:rsidRDefault="003D4994" w:rsidP="007F79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julio </w:t>
      </w:r>
      <w:r w:rsidR="007F79E0" w:rsidRPr="00781A6B">
        <w:rPr>
          <w:rFonts w:ascii="Arial" w:hAnsi="Arial" w:cs="Arial"/>
          <w:sz w:val="24"/>
          <w:szCs w:val="24"/>
        </w:rPr>
        <w:t>de este año, en el país</w:t>
      </w:r>
      <w:r w:rsidR="007F79E0">
        <w:rPr>
          <w:rFonts w:ascii="Arial" w:hAnsi="Arial" w:cs="Arial"/>
          <w:sz w:val="24"/>
          <w:szCs w:val="24"/>
        </w:rPr>
        <w:t>,</w:t>
      </w:r>
      <w:r w:rsidR="00397A50">
        <w:rPr>
          <w:rFonts w:ascii="Arial" w:hAnsi="Arial" w:cs="Arial"/>
          <w:sz w:val="24"/>
          <w:szCs w:val="24"/>
        </w:rPr>
        <w:t xml:space="preserve"> se </w:t>
      </w:r>
      <w:r w:rsidR="00C560B2">
        <w:rPr>
          <w:rFonts w:ascii="Arial" w:hAnsi="Arial" w:cs="Arial"/>
          <w:sz w:val="24"/>
          <w:szCs w:val="24"/>
        </w:rPr>
        <w:t>registraron</w:t>
      </w:r>
      <w:r w:rsidR="007F79E0" w:rsidRPr="00781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200,901</w:t>
      </w:r>
      <w:r w:rsidR="007F79E0" w:rsidRPr="00781A6B">
        <w:rPr>
          <w:rFonts w:ascii="Arial" w:hAnsi="Arial" w:cs="Arial"/>
          <w:sz w:val="24"/>
          <w:szCs w:val="24"/>
        </w:rPr>
        <w:t xml:space="preserve"> llamadas de emergencia relacionadas con incidentes de </w:t>
      </w:r>
      <w:bookmarkStart w:id="6" w:name="_Hlk134549276"/>
      <w:r w:rsidR="007F79E0" w:rsidRPr="00781A6B">
        <w:rPr>
          <w:rFonts w:ascii="Arial" w:hAnsi="Arial" w:cs="Arial"/>
          <w:sz w:val="24"/>
          <w:szCs w:val="24"/>
        </w:rPr>
        <w:t>violencia contra la mujer</w:t>
      </w:r>
      <w:bookmarkEnd w:id="6"/>
      <w:r w:rsidR="007F79E0" w:rsidRPr="00781A6B">
        <w:rPr>
          <w:rFonts w:ascii="Arial" w:hAnsi="Arial" w:cs="Arial"/>
          <w:sz w:val="24"/>
          <w:szCs w:val="24"/>
        </w:rPr>
        <w:t xml:space="preserve"> de acuerdo con cifras presentadas por el Secretario Ejecutivo del Sistema Nacional de Seguridad Pública, en nuestro </w:t>
      </w:r>
      <w:r w:rsidR="00C560B2">
        <w:rPr>
          <w:rFonts w:ascii="Arial" w:hAnsi="Arial" w:cs="Arial"/>
          <w:sz w:val="24"/>
          <w:szCs w:val="24"/>
        </w:rPr>
        <w:t>E</w:t>
      </w:r>
      <w:r w:rsidR="007F79E0" w:rsidRPr="00781A6B">
        <w:rPr>
          <w:rFonts w:ascii="Arial" w:hAnsi="Arial" w:cs="Arial"/>
          <w:sz w:val="24"/>
          <w:szCs w:val="24"/>
        </w:rPr>
        <w:t xml:space="preserve">stado, en el mismo </w:t>
      </w:r>
      <w:r w:rsidR="00397A50">
        <w:rPr>
          <w:rFonts w:ascii="Arial" w:hAnsi="Arial" w:cs="Arial"/>
          <w:sz w:val="24"/>
          <w:szCs w:val="24"/>
        </w:rPr>
        <w:t>período</w:t>
      </w:r>
      <w:r w:rsidR="007F79E0" w:rsidRPr="00781A6B">
        <w:rPr>
          <w:rFonts w:ascii="Arial" w:hAnsi="Arial" w:cs="Arial"/>
          <w:sz w:val="24"/>
          <w:szCs w:val="24"/>
        </w:rPr>
        <w:t xml:space="preserve">, se tiene un registro de </w:t>
      </w:r>
      <w:r>
        <w:rPr>
          <w:rFonts w:ascii="Arial" w:hAnsi="Arial" w:cs="Arial"/>
          <w:sz w:val="24"/>
          <w:szCs w:val="24"/>
        </w:rPr>
        <w:t>1,579</w:t>
      </w:r>
      <w:r w:rsidR="007F79E0" w:rsidRPr="00781A6B">
        <w:rPr>
          <w:rFonts w:ascii="Arial" w:hAnsi="Arial" w:cs="Arial"/>
          <w:sz w:val="24"/>
          <w:szCs w:val="24"/>
        </w:rPr>
        <w:t xml:space="preserve"> llamadas de emergencia por el mismo tipo</w:t>
      </w:r>
      <w:r w:rsidR="00721477">
        <w:rPr>
          <w:rStyle w:val="Refdenotaalpie"/>
          <w:rFonts w:ascii="Arial" w:hAnsi="Arial" w:cs="Arial"/>
          <w:sz w:val="24"/>
          <w:szCs w:val="24"/>
        </w:rPr>
        <w:footnoteReference w:id="1"/>
      </w:r>
      <w:r w:rsidR="007F79E0" w:rsidRPr="00781A6B">
        <w:rPr>
          <w:rFonts w:ascii="Arial" w:hAnsi="Arial" w:cs="Arial"/>
          <w:sz w:val="24"/>
          <w:szCs w:val="24"/>
        </w:rPr>
        <w:t>, violencia contra la mujer</w:t>
      </w:r>
      <w:r w:rsidR="00DD0AAD">
        <w:rPr>
          <w:rFonts w:ascii="Arial" w:hAnsi="Arial" w:cs="Arial"/>
          <w:sz w:val="24"/>
          <w:szCs w:val="24"/>
        </w:rPr>
        <w:t>.</w:t>
      </w:r>
      <w:r w:rsidR="007F79E0" w:rsidRPr="00781A6B">
        <w:rPr>
          <w:rFonts w:ascii="Arial" w:hAnsi="Arial" w:cs="Arial"/>
          <w:sz w:val="24"/>
          <w:szCs w:val="24"/>
        </w:rPr>
        <w:t xml:space="preserve"> </w:t>
      </w:r>
      <w:r w:rsidR="00DD0AAD">
        <w:rPr>
          <w:rFonts w:ascii="Arial" w:hAnsi="Arial" w:cs="Arial"/>
          <w:sz w:val="24"/>
          <w:szCs w:val="24"/>
        </w:rPr>
        <w:t>Sin embargo, existe una cifra negra que es necesario tomar en cuenta, me refiero a</w:t>
      </w:r>
      <w:r w:rsidR="007F79E0" w:rsidRPr="00781A6B">
        <w:rPr>
          <w:rFonts w:ascii="Arial" w:hAnsi="Arial" w:cs="Arial"/>
          <w:sz w:val="24"/>
          <w:szCs w:val="24"/>
        </w:rPr>
        <w:t xml:space="preserve"> los casos en donde las mujeres no cuentan con medios para comunicar o solicitar auxilio y en los que no lo hacen por estar bajo amenaza </w:t>
      </w:r>
      <w:r w:rsidR="007F79E0">
        <w:rPr>
          <w:rFonts w:ascii="Arial" w:hAnsi="Arial" w:cs="Arial"/>
          <w:sz w:val="24"/>
          <w:szCs w:val="24"/>
        </w:rPr>
        <w:t>y</w:t>
      </w:r>
      <w:r w:rsidR="007F79E0" w:rsidRPr="00781A6B">
        <w:rPr>
          <w:rFonts w:ascii="Arial" w:hAnsi="Arial" w:cs="Arial"/>
          <w:sz w:val="24"/>
          <w:szCs w:val="24"/>
        </w:rPr>
        <w:t xml:space="preserve"> temor a su agresor, lo que hace que estos números en la realidad sean mayores a lo que se reporta o registra por parte de las autoridades.</w:t>
      </w:r>
    </w:p>
    <w:p w14:paraId="520B70EB" w14:textId="5DBAF3F8" w:rsidR="007F79E0" w:rsidRDefault="007F79E0" w:rsidP="007F79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1A6B">
        <w:rPr>
          <w:rFonts w:ascii="Arial" w:hAnsi="Arial" w:cs="Arial"/>
          <w:sz w:val="24"/>
          <w:szCs w:val="24"/>
        </w:rPr>
        <w:t>Si bien</w:t>
      </w:r>
      <w:r w:rsidR="001769DD">
        <w:rPr>
          <w:rFonts w:ascii="Arial" w:hAnsi="Arial" w:cs="Arial"/>
          <w:sz w:val="24"/>
          <w:szCs w:val="24"/>
        </w:rPr>
        <w:t>,</w:t>
      </w:r>
      <w:r w:rsidRPr="00781A6B">
        <w:rPr>
          <w:rFonts w:ascii="Arial" w:hAnsi="Arial" w:cs="Arial"/>
          <w:sz w:val="24"/>
          <w:szCs w:val="24"/>
        </w:rPr>
        <w:t xml:space="preserve"> es cierto que toda persona tiene derecho a que se le administre justicia por tribunales que estarán expeditos para impartirla</w:t>
      </w:r>
      <w:r w:rsidR="00721477">
        <w:rPr>
          <w:rStyle w:val="Refdenotaalpie"/>
          <w:rFonts w:ascii="Arial" w:hAnsi="Arial" w:cs="Arial"/>
          <w:sz w:val="24"/>
          <w:szCs w:val="24"/>
        </w:rPr>
        <w:footnoteReference w:id="2"/>
      </w:r>
      <w:r w:rsidRPr="00781A6B">
        <w:rPr>
          <w:rFonts w:ascii="Arial" w:hAnsi="Arial" w:cs="Arial"/>
          <w:sz w:val="24"/>
          <w:szCs w:val="24"/>
        </w:rPr>
        <w:t xml:space="preserve"> y que la seguridad pública comprende la prevención, investigación y persecución de los delitos, así como</w:t>
      </w:r>
      <w:r w:rsidR="00397A50">
        <w:rPr>
          <w:rFonts w:ascii="Arial" w:hAnsi="Arial" w:cs="Arial"/>
          <w:sz w:val="24"/>
          <w:szCs w:val="24"/>
        </w:rPr>
        <w:t>,</w:t>
      </w:r>
      <w:r w:rsidRPr="00781A6B">
        <w:rPr>
          <w:rFonts w:ascii="Arial" w:hAnsi="Arial" w:cs="Arial"/>
          <w:sz w:val="24"/>
          <w:szCs w:val="24"/>
        </w:rPr>
        <w:t xml:space="preserve"> la sanción de las infracciones administrat</w:t>
      </w:r>
      <w:r w:rsidR="00397A50">
        <w:rPr>
          <w:rFonts w:ascii="Arial" w:hAnsi="Arial" w:cs="Arial"/>
          <w:sz w:val="24"/>
          <w:szCs w:val="24"/>
        </w:rPr>
        <w:t>ivas, en los términos de la ley</w:t>
      </w:r>
      <w:r w:rsidRPr="00781A6B">
        <w:rPr>
          <w:rFonts w:ascii="Arial" w:hAnsi="Arial" w:cs="Arial"/>
          <w:sz w:val="24"/>
          <w:szCs w:val="24"/>
        </w:rPr>
        <w:t xml:space="preserve"> y que esta</w:t>
      </w:r>
      <w:r>
        <w:rPr>
          <w:rFonts w:ascii="Arial" w:hAnsi="Arial" w:cs="Arial"/>
          <w:sz w:val="24"/>
          <w:szCs w:val="24"/>
        </w:rPr>
        <w:t>,</w:t>
      </w:r>
      <w:r w:rsidRPr="00781A6B">
        <w:rPr>
          <w:rFonts w:ascii="Arial" w:hAnsi="Arial" w:cs="Arial"/>
          <w:sz w:val="24"/>
          <w:szCs w:val="24"/>
        </w:rPr>
        <w:t xml:space="preserve"> estará a cargo de la Federación, las entidades federativas y los Municipios, cuyos fines son salvaguardar la vida, las libertades, la integridad y el patrimonio de las personas</w:t>
      </w:r>
      <w:r w:rsidR="00721477">
        <w:rPr>
          <w:rStyle w:val="Refdenotaalpie"/>
          <w:rFonts w:ascii="Arial" w:hAnsi="Arial" w:cs="Arial"/>
          <w:sz w:val="24"/>
          <w:szCs w:val="24"/>
        </w:rPr>
        <w:footnoteReference w:id="3"/>
      </w:r>
      <w:r w:rsidRPr="00781A6B">
        <w:rPr>
          <w:rFonts w:ascii="Arial" w:hAnsi="Arial" w:cs="Arial"/>
          <w:sz w:val="24"/>
          <w:szCs w:val="24"/>
        </w:rPr>
        <w:t xml:space="preserve">, no podemos negar que un sector de la población, refiriéndonos a las mujeres de todas las edades, hoy viven siendo afectadas por acciones u omisiones por </w:t>
      </w:r>
      <w:r>
        <w:rPr>
          <w:rFonts w:ascii="Arial" w:hAnsi="Arial" w:cs="Arial"/>
          <w:sz w:val="24"/>
          <w:szCs w:val="24"/>
        </w:rPr>
        <w:t xml:space="preserve"> </w:t>
      </w:r>
      <w:r w:rsidRPr="00781A6B">
        <w:rPr>
          <w:rFonts w:ascii="Arial" w:hAnsi="Arial" w:cs="Arial"/>
          <w:sz w:val="24"/>
          <w:szCs w:val="24"/>
        </w:rPr>
        <w:t xml:space="preserve">motivo </w:t>
      </w:r>
      <w:r>
        <w:rPr>
          <w:rFonts w:ascii="Arial" w:hAnsi="Arial" w:cs="Arial"/>
          <w:sz w:val="24"/>
          <w:szCs w:val="24"/>
        </w:rPr>
        <w:t xml:space="preserve"> </w:t>
      </w:r>
      <w:r w:rsidRPr="00781A6B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781A6B">
        <w:rPr>
          <w:rFonts w:ascii="Arial" w:hAnsi="Arial" w:cs="Arial"/>
          <w:sz w:val="24"/>
          <w:szCs w:val="24"/>
        </w:rPr>
        <w:t xml:space="preserve"> género, </w:t>
      </w:r>
      <w:r>
        <w:rPr>
          <w:rFonts w:ascii="Arial" w:hAnsi="Arial" w:cs="Arial"/>
          <w:sz w:val="24"/>
          <w:szCs w:val="24"/>
        </w:rPr>
        <w:t xml:space="preserve"> </w:t>
      </w:r>
      <w:r w:rsidRPr="00781A6B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 </w:t>
      </w:r>
      <w:r w:rsidRPr="00781A6B">
        <w:rPr>
          <w:rFonts w:ascii="Arial" w:hAnsi="Arial" w:cs="Arial"/>
          <w:sz w:val="24"/>
          <w:szCs w:val="24"/>
        </w:rPr>
        <w:t xml:space="preserve">tiene </w:t>
      </w:r>
      <w:r>
        <w:rPr>
          <w:rFonts w:ascii="Arial" w:hAnsi="Arial" w:cs="Arial"/>
          <w:sz w:val="24"/>
          <w:szCs w:val="24"/>
        </w:rPr>
        <w:t xml:space="preserve"> </w:t>
      </w:r>
      <w:r w:rsidRPr="00781A6B">
        <w:rPr>
          <w:rFonts w:ascii="Arial" w:hAnsi="Arial" w:cs="Arial"/>
          <w:sz w:val="24"/>
          <w:szCs w:val="24"/>
        </w:rPr>
        <w:t xml:space="preserve">como </w:t>
      </w:r>
      <w:r>
        <w:rPr>
          <w:rFonts w:ascii="Arial" w:hAnsi="Arial" w:cs="Arial"/>
          <w:sz w:val="24"/>
          <w:szCs w:val="24"/>
        </w:rPr>
        <w:t xml:space="preserve"> </w:t>
      </w:r>
      <w:r w:rsidRPr="00781A6B">
        <w:rPr>
          <w:rFonts w:ascii="Arial" w:hAnsi="Arial" w:cs="Arial"/>
          <w:sz w:val="24"/>
          <w:szCs w:val="24"/>
        </w:rPr>
        <w:t xml:space="preserve">resultado </w:t>
      </w:r>
      <w:r>
        <w:rPr>
          <w:rFonts w:ascii="Arial" w:hAnsi="Arial" w:cs="Arial"/>
          <w:sz w:val="24"/>
          <w:szCs w:val="24"/>
        </w:rPr>
        <w:t xml:space="preserve"> </w:t>
      </w:r>
      <w:r w:rsidRPr="00781A6B">
        <w:rPr>
          <w:rFonts w:ascii="Arial" w:hAnsi="Arial" w:cs="Arial"/>
          <w:sz w:val="24"/>
          <w:szCs w:val="24"/>
        </w:rPr>
        <w:t xml:space="preserve">violencia </w:t>
      </w:r>
      <w:r>
        <w:rPr>
          <w:rFonts w:ascii="Arial" w:hAnsi="Arial" w:cs="Arial"/>
          <w:sz w:val="24"/>
          <w:szCs w:val="24"/>
        </w:rPr>
        <w:t xml:space="preserve"> </w:t>
      </w:r>
      <w:r w:rsidRPr="00781A6B">
        <w:rPr>
          <w:rFonts w:ascii="Arial" w:hAnsi="Arial" w:cs="Arial"/>
          <w:sz w:val="24"/>
          <w:szCs w:val="24"/>
        </w:rPr>
        <w:t xml:space="preserve">económica, </w:t>
      </w:r>
      <w:r>
        <w:rPr>
          <w:rFonts w:ascii="Arial" w:hAnsi="Arial" w:cs="Arial"/>
          <w:sz w:val="24"/>
          <w:szCs w:val="24"/>
        </w:rPr>
        <w:t xml:space="preserve"> </w:t>
      </w:r>
      <w:r w:rsidRPr="00781A6B">
        <w:rPr>
          <w:rFonts w:ascii="Arial" w:hAnsi="Arial" w:cs="Arial"/>
          <w:sz w:val="24"/>
          <w:szCs w:val="24"/>
        </w:rPr>
        <w:t xml:space="preserve">física, psicológica, sexual, estética, obstétrica o que causa la muerte de la mujer, tanto en </w:t>
      </w:r>
      <w:r w:rsidRPr="00781A6B">
        <w:rPr>
          <w:rFonts w:ascii="Arial" w:hAnsi="Arial" w:cs="Arial"/>
          <w:sz w:val="24"/>
          <w:szCs w:val="24"/>
        </w:rPr>
        <w:lastRenderedPageBreak/>
        <w:t>el ámbito privado como en el público, lo que se denomina violencia contra las mujeres</w:t>
      </w:r>
      <w:r w:rsidR="00721477">
        <w:rPr>
          <w:rStyle w:val="Refdenotaalpie"/>
          <w:rFonts w:ascii="Arial" w:hAnsi="Arial" w:cs="Arial"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>.</w:t>
      </w:r>
    </w:p>
    <w:p w14:paraId="1BF7CC9A" w14:textId="585046ED" w:rsidR="007F79E0" w:rsidRPr="00781A6B" w:rsidRDefault="007F79E0" w:rsidP="007F79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1A6B">
        <w:rPr>
          <w:rFonts w:ascii="Arial" w:hAnsi="Arial" w:cs="Arial"/>
          <w:sz w:val="24"/>
          <w:szCs w:val="24"/>
        </w:rPr>
        <w:t>Sin duda alguna</w:t>
      </w:r>
      <w:r w:rsidR="001769DD">
        <w:rPr>
          <w:rFonts w:ascii="Arial" w:hAnsi="Arial" w:cs="Arial"/>
          <w:sz w:val="24"/>
          <w:szCs w:val="24"/>
        </w:rPr>
        <w:t>,</w:t>
      </w:r>
      <w:r w:rsidRPr="00781A6B">
        <w:rPr>
          <w:rFonts w:ascii="Arial" w:hAnsi="Arial" w:cs="Arial"/>
          <w:sz w:val="24"/>
          <w:szCs w:val="24"/>
        </w:rPr>
        <w:t xml:space="preserve"> </w:t>
      </w:r>
      <w:bookmarkStart w:id="7" w:name="_Hlk134571136"/>
      <w:r w:rsidRPr="00781A6B">
        <w:rPr>
          <w:rFonts w:ascii="Arial" w:hAnsi="Arial" w:cs="Arial"/>
          <w:sz w:val="24"/>
          <w:szCs w:val="24"/>
        </w:rPr>
        <w:t>las mujeres tienen el derecho de vivir una vida libre de todo tipo de violencia</w:t>
      </w:r>
      <w:bookmarkEnd w:id="7"/>
      <w:r w:rsidRPr="00781A6B">
        <w:rPr>
          <w:rFonts w:ascii="Arial" w:hAnsi="Arial" w:cs="Arial"/>
          <w:sz w:val="24"/>
          <w:szCs w:val="24"/>
        </w:rPr>
        <w:t xml:space="preserve">, esto es un tema que todas autoridades en la esfera de sus competencias </w:t>
      </w:r>
      <w:r w:rsidR="00397A50" w:rsidRPr="00781A6B">
        <w:rPr>
          <w:rFonts w:ascii="Arial" w:hAnsi="Arial" w:cs="Arial"/>
          <w:sz w:val="24"/>
          <w:szCs w:val="24"/>
        </w:rPr>
        <w:t>están</w:t>
      </w:r>
      <w:r w:rsidRPr="00781A6B">
        <w:rPr>
          <w:rFonts w:ascii="Arial" w:hAnsi="Arial" w:cs="Arial"/>
          <w:sz w:val="24"/>
          <w:szCs w:val="24"/>
        </w:rPr>
        <w:t xml:space="preserve"> atendiendo, pero </w:t>
      </w:r>
      <w:r w:rsidR="00397A50" w:rsidRPr="00781A6B">
        <w:rPr>
          <w:rFonts w:ascii="Arial" w:hAnsi="Arial" w:cs="Arial"/>
          <w:sz w:val="24"/>
          <w:szCs w:val="24"/>
        </w:rPr>
        <w:t>aún</w:t>
      </w:r>
      <w:r w:rsidRPr="00781A6B">
        <w:rPr>
          <w:rFonts w:ascii="Arial" w:hAnsi="Arial" w:cs="Arial"/>
          <w:sz w:val="24"/>
          <w:szCs w:val="24"/>
        </w:rPr>
        <w:t xml:space="preserve"> existen obstáculos para que las mujeres puedan acceder a esa vida libre de violencias y logren obtener la justicia que anhelan, uno de estos obstáculos es la violencia institucional, la cual es ejercida por autoridades. </w:t>
      </w:r>
    </w:p>
    <w:p w14:paraId="0C70F2A3" w14:textId="3CC56A00" w:rsidR="007F79E0" w:rsidRPr="00781A6B" w:rsidRDefault="007F79E0" w:rsidP="007F79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1A6B">
        <w:rPr>
          <w:rFonts w:ascii="Arial" w:hAnsi="Arial" w:cs="Arial"/>
          <w:sz w:val="24"/>
          <w:szCs w:val="24"/>
        </w:rPr>
        <w:t>Se considera que las y los servidores públicos ejercen violencia institucional e impiden el goce y ejercicio de los derechos humanos, cuando obstaculizan el acceso a la justicia y a una tutela judicial efectiva; contravienen la debida diligencia; no asumen la responsabilidad del servicio que tienen encomendado; incumplen el principio de igualdad ante la ley; no proporcionan un trato digno a las personas, y omiten brindar protección a la integridad física, psíquica y social de las mujeres</w:t>
      </w:r>
      <w:r w:rsidR="00721477">
        <w:rPr>
          <w:rStyle w:val="Refdenotaalpie"/>
          <w:rFonts w:ascii="Arial" w:hAnsi="Arial" w:cs="Arial"/>
          <w:sz w:val="24"/>
          <w:szCs w:val="24"/>
        </w:rPr>
        <w:footnoteReference w:id="5"/>
      </w:r>
      <w:r w:rsidRPr="00781A6B">
        <w:rPr>
          <w:rFonts w:ascii="Arial" w:hAnsi="Arial" w:cs="Arial"/>
          <w:sz w:val="24"/>
          <w:szCs w:val="24"/>
        </w:rPr>
        <w:t xml:space="preserve">, por ello resulta urgente que los principios rectores por los que las autoridades se rigen, contemplen la realidad social que hoy muchas mujeres enfrentan. </w:t>
      </w:r>
    </w:p>
    <w:p w14:paraId="6418FDA7" w14:textId="02C8806F" w:rsidR="007F79E0" w:rsidRPr="00781A6B" w:rsidRDefault="007F79E0" w:rsidP="007F79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1A6B">
        <w:rPr>
          <w:rFonts w:ascii="Arial" w:hAnsi="Arial" w:cs="Arial"/>
          <w:sz w:val="24"/>
          <w:szCs w:val="24"/>
        </w:rPr>
        <w:t xml:space="preserve">Es importante </w:t>
      </w:r>
      <w:bookmarkStart w:id="8" w:name="_Hlk134571082"/>
      <w:r w:rsidRPr="00781A6B">
        <w:rPr>
          <w:rFonts w:ascii="Arial" w:hAnsi="Arial" w:cs="Arial"/>
          <w:sz w:val="24"/>
          <w:szCs w:val="24"/>
        </w:rPr>
        <w:t xml:space="preserve">erradicar la violencia institucional </w:t>
      </w:r>
      <w:bookmarkEnd w:id="8"/>
      <w:r w:rsidRPr="00781A6B">
        <w:rPr>
          <w:rFonts w:ascii="Arial" w:hAnsi="Arial" w:cs="Arial"/>
          <w:sz w:val="24"/>
          <w:szCs w:val="24"/>
        </w:rPr>
        <w:t>y por ende reforzar la manera en que las autoridades se conducen y actúan, ya que este tipo de violencia es reconocida en diversos tratados internacionales que México ha ratificado, como la Convención Interamericana para Prevenir, Sancionar Y Erradicar la Violencia contra La Mujer</w:t>
      </w:r>
      <w:r>
        <w:rPr>
          <w:rFonts w:ascii="Arial" w:hAnsi="Arial" w:cs="Arial"/>
          <w:sz w:val="24"/>
          <w:szCs w:val="24"/>
        </w:rPr>
        <w:t>,</w:t>
      </w:r>
      <w:r w:rsidRPr="00781A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conocida como</w:t>
      </w:r>
      <w:r w:rsidRPr="00781A6B">
        <w:rPr>
          <w:rFonts w:ascii="Arial" w:hAnsi="Arial" w:cs="Arial"/>
          <w:sz w:val="24"/>
          <w:szCs w:val="24"/>
        </w:rPr>
        <w:t xml:space="preserve"> "Convención De Belem Do Para"</w:t>
      </w:r>
      <w:r w:rsidR="00397A50">
        <w:rPr>
          <w:rFonts w:ascii="Arial" w:hAnsi="Arial" w:cs="Arial"/>
          <w:sz w:val="24"/>
          <w:szCs w:val="24"/>
        </w:rPr>
        <w:t>,</w:t>
      </w:r>
      <w:r w:rsidRPr="00781A6B">
        <w:rPr>
          <w:rFonts w:ascii="Arial" w:hAnsi="Arial" w:cs="Arial"/>
          <w:sz w:val="24"/>
          <w:szCs w:val="24"/>
        </w:rPr>
        <w:t xml:space="preserve"> en su artículo 7</w:t>
      </w:r>
      <w:r>
        <w:rPr>
          <w:rFonts w:ascii="Arial" w:hAnsi="Arial" w:cs="Arial"/>
          <w:sz w:val="24"/>
          <w:szCs w:val="24"/>
        </w:rPr>
        <w:t>°</w:t>
      </w:r>
      <w:r w:rsidRPr="00781A6B">
        <w:rPr>
          <w:rFonts w:ascii="Arial" w:hAnsi="Arial" w:cs="Arial"/>
          <w:sz w:val="24"/>
          <w:szCs w:val="24"/>
        </w:rPr>
        <w:t>; a raíz de la reforma constitucional del 2011</w:t>
      </w:r>
      <w:r w:rsidR="00397A50">
        <w:rPr>
          <w:rFonts w:ascii="Arial" w:hAnsi="Arial" w:cs="Arial"/>
          <w:sz w:val="24"/>
          <w:szCs w:val="24"/>
        </w:rPr>
        <w:t>,</w:t>
      </w:r>
      <w:r w:rsidRPr="00781A6B">
        <w:rPr>
          <w:rFonts w:ascii="Arial" w:hAnsi="Arial" w:cs="Arial"/>
          <w:sz w:val="24"/>
          <w:szCs w:val="24"/>
        </w:rPr>
        <w:t xml:space="preserve"> los tratados internacionales están al mismo nivel que la Constitución Política de los Estados Unidos Mexicanos, por lo que cobra relevancia </w:t>
      </w:r>
      <w:r>
        <w:rPr>
          <w:rFonts w:ascii="Arial" w:hAnsi="Arial" w:cs="Arial"/>
          <w:sz w:val="24"/>
          <w:szCs w:val="24"/>
        </w:rPr>
        <w:t>el</w:t>
      </w:r>
      <w:r w:rsidRPr="00781A6B">
        <w:rPr>
          <w:rFonts w:ascii="Arial" w:hAnsi="Arial" w:cs="Arial"/>
          <w:sz w:val="24"/>
          <w:szCs w:val="24"/>
        </w:rPr>
        <w:t xml:space="preserve"> considerar estas disposiciones legales y su aplicabilidad en el ámbito estatal. </w:t>
      </w:r>
    </w:p>
    <w:p w14:paraId="6C315D25" w14:textId="2CEB1FE9" w:rsidR="007F79E0" w:rsidRPr="00721477" w:rsidRDefault="007F79E0" w:rsidP="007214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1A6B">
        <w:rPr>
          <w:rFonts w:ascii="Arial" w:hAnsi="Arial" w:cs="Arial"/>
          <w:sz w:val="24"/>
          <w:szCs w:val="24"/>
        </w:rPr>
        <w:t xml:space="preserve">La dignidad humana se ve afectada cada vez que los servidores públicos no actúan con perspectiva de género, </w:t>
      </w:r>
      <w:r w:rsidR="001769DD">
        <w:rPr>
          <w:rFonts w:ascii="Arial" w:hAnsi="Arial" w:cs="Arial"/>
          <w:sz w:val="24"/>
          <w:szCs w:val="24"/>
        </w:rPr>
        <w:t xml:space="preserve">aún y cuando </w:t>
      </w:r>
      <w:r w:rsidRPr="00781A6B">
        <w:rPr>
          <w:rFonts w:ascii="Arial" w:hAnsi="Arial" w:cs="Arial"/>
          <w:sz w:val="24"/>
          <w:szCs w:val="24"/>
        </w:rPr>
        <w:t xml:space="preserve">la dignidad </w:t>
      </w:r>
      <w:r w:rsidR="001769DD">
        <w:rPr>
          <w:rFonts w:ascii="Arial" w:hAnsi="Arial" w:cs="Arial"/>
          <w:sz w:val="24"/>
          <w:szCs w:val="24"/>
        </w:rPr>
        <w:t>representa</w:t>
      </w:r>
      <w:r w:rsidRPr="00781A6B">
        <w:rPr>
          <w:rFonts w:ascii="Arial" w:hAnsi="Arial" w:cs="Arial"/>
          <w:sz w:val="24"/>
          <w:szCs w:val="24"/>
        </w:rPr>
        <w:t xml:space="preserve"> un valor supremo establecido en el artículo 1</w:t>
      </w:r>
      <w:r>
        <w:rPr>
          <w:rFonts w:ascii="Arial" w:hAnsi="Arial" w:cs="Arial"/>
          <w:sz w:val="24"/>
          <w:szCs w:val="24"/>
        </w:rPr>
        <w:t>°</w:t>
      </w:r>
      <w:r w:rsidRPr="00781A6B">
        <w:rPr>
          <w:rFonts w:ascii="Arial" w:hAnsi="Arial" w:cs="Arial"/>
          <w:sz w:val="24"/>
          <w:szCs w:val="24"/>
        </w:rPr>
        <w:t>. de la Constitución Política de los Estados Unidos Mexicanos, en virtud del cual se reconoce una calidad única y excepcional a todo ser humano por el simple hecho de serlo, cuya plena eficacia debe ser respetada y protegida integralmente sin excepción alguna</w:t>
      </w:r>
      <w:r w:rsidR="00721477">
        <w:rPr>
          <w:rStyle w:val="Refdenotaalpie"/>
          <w:rFonts w:ascii="Arial" w:hAnsi="Arial" w:cs="Arial"/>
          <w:sz w:val="24"/>
          <w:szCs w:val="24"/>
        </w:rPr>
        <w:footnoteReference w:id="6"/>
      </w:r>
      <w:r w:rsidRPr="00781A6B">
        <w:rPr>
          <w:rFonts w:ascii="Arial" w:hAnsi="Arial" w:cs="Arial"/>
          <w:sz w:val="24"/>
          <w:szCs w:val="24"/>
        </w:rPr>
        <w:t xml:space="preserve">. </w:t>
      </w:r>
    </w:p>
    <w:p w14:paraId="3CCF48A8" w14:textId="5767B6C0" w:rsidR="007F79E0" w:rsidRPr="00781A6B" w:rsidRDefault="007F79E0" w:rsidP="007F79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1A6B">
        <w:rPr>
          <w:rFonts w:ascii="Arial" w:hAnsi="Arial" w:cs="Arial"/>
          <w:sz w:val="24"/>
          <w:szCs w:val="24"/>
        </w:rPr>
        <w:lastRenderedPageBreak/>
        <w:t xml:space="preserve">Resulta importante destacar, que para lograr erradicar la violencia por la que muchas mujeres </w:t>
      </w:r>
      <w:r w:rsidR="00F27991">
        <w:rPr>
          <w:rFonts w:ascii="Arial" w:hAnsi="Arial" w:cs="Arial"/>
          <w:sz w:val="24"/>
          <w:szCs w:val="24"/>
        </w:rPr>
        <w:t>pasan, es indispensable</w:t>
      </w:r>
      <w:r w:rsidRPr="00781A6B">
        <w:rPr>
          <w:rFonts w:ascii="Arial" w:hAnsi="Arial" w:cs="Arial"/>
          <w:sz w:val="24"/>
          <w:szCs w:val="24"/>
        </w:rPr>
        <w:t xml:space="preserve"> lograr una igualdad sustantiva de género</w:t>
      </w:r>
      <w:r w:rsidR="00F27991">
        <w:rPr>
          <w:rFonts w:ascii="Arial" w:hAnsi="Arial" w:cs="Arial"/>
          <w:sz w:val="24"/>
          <w:szCs w:val="24"/>
        </w:rPr>
        <w:t>;</w:t>
      </w:r>
      <w:r w:rsidRPr="00781A6B">
        <w:rPr>
          <w:rFonts w:ascii="Arial" w:hAnsi="Arial" w:cs="Arial"/>
          <w:sz w:val="24"/>
          <w:szCs w:val="24"/>
        </w:rPr>
        <w:t xml:space="preserve"> las políticas públicas y el cómo se rigen las autoridades tienen que </w:t>
      </w:r>
      <w:r w:rsidR="00F27991">
        <w:rPr>
          <w:rFonts w:ascii="Arial" w:hAnsi="Arial" w:cs="Arial"/>
          <w:sz w:val="24"/>
          <w:szCs w:val="24"/>
        </w:rPr>
        <w:t>atender a</w:t>
      </w:r>
      <w:r w:rsidRPr="00781A6B">
        <w:rPr>
          <w:rFonts w:ascii="Arial" w:hAnsi="Arial" w:cs="Arial"/>
          <w:sz w:val="24"/>
          <w:szCs w:val="24"/>
        </w:rPr>
        <w:t xml:space="preserve"> una perspectiva interseccional, ya que esta es una herramienta </w:t>
      </w:r>
      <w:r w:rsidR="00F27991">
        <w:rPr>
          <w:rFonts w:ascii="Arial" w:hAnsi="Arial" w:cs="Arial"/>
          <w:sz w:val="24"/>
          <w:szCs w:val="24"/>
        </w:rPr>
        <w:t>que permite</w:t>
      </w:r>
      <w:r w:rsidRPr="00781A6B">
        <w:rPr>
          <w:rFonts w:ascii="Arial" w:hAnsi="Arial" w:cs="Arial"/>
          <w:sz w:val="24"/>
          <w:szCs w:val="24"/>
        </w:rPr>
        <w:t xml:space="preserve"> entender la manera en que diferentes </w:t>
      </w:r>
      <w:r w:rsidR="0010665D">
        <w:rPr>
          <w:rFonts w:ascii="Arial" w:hAnsi="Arial" w:cs="Arial"/>
          <w:sz w:val="24"/>
          <w:szCs w:val="24"/>
        </w:rPr>
        <w:t>categorías concurren</w:t>
      </w:r>
      <w:r w:rsidRPr="00781A6B">
        <w:rPr>
          <w:rFonts w:ascii="Arial" w:hAnsi="Arial" w:cs="Arial"/>
          <w:sz w:val="24"/>
          <w:szCs w:val="24"/>
        </w:rPr>
        <w:t xml:space="preserve"> </w:t>
      </w:r>
      <w:r w:rsidR="0010665D">
        <w:rPr>
          <w:rFonts w:ascii="Arial" w:hAnsi="Arial" w:cs="Arial"/>
          <w:sz w:val="24"/>
          <w:szCs w:val="24"/>
        </w:rPr>
        <w:t>en el acceso</w:t>
      </w:r>
      <w:r w:rsidRPr="00781A6B">
        <w:rPr>
          <w:rFonts w:ascii="Arial" w:hAnsi="Arial" w:cs="Arial"/>
          <w:sz w:val="24"/>
          <w:szCs w:val="24"/>
        </w:rPr>
        <w:t xml:space="preserve"> a derechos y oportunidades</w:t>
      </w:r>
      <w:r w:rsidR="00721477">
        <w:rPr>
          <w:rStyle w:val="Refdenotaalpie"/>
          <w:rFonts w:ascii="Arial" w:hAnsi="Arial" w:cs="Arial"/>
          <w:sz w:val="24"/>
          <w:szCs w:val="24"/>
        </w:rPr>
        <w:footnoteReference w:id="7"/>
      </w:r>
      <w:r w:rsidRPr="00781A6B">
        <w:rPr>
          <w:rFonts w:ascii="Arial" w:hAnsi="Arial" w:cs="Arial"/>
          <w:sz w:val="24"/>
          <w:szCs w:val="24"/>
        </w:rPr>
        <w:t>, así mismo este actuar de las autoridades de</w:t>
      </w:r>
      <w:r w:rsidR="0010665D">
        <w:rPr>
          <w:rFonts w:ascii="Arial" w:hAnsi="Arial" w:cs="Arial"/>
          <w:sz w:val="24"/>
          <w:szCs w:val="24"/>
        </w:rPr>
        <w:t>be</w:t>
      </w:r>
      <w:r w:rsidRPr="00781A6B">
        <w:rPr>
          <w:rFonts w:ascii="Arial" w:hAnsi="Arial" w:cs="Arial"/>
          <w:sz w:val="24"/>
          <w:szCs w:val="24"/>
        </w:rPr>
        <w:t xml:space="preserve"> </w:t>
      </w:r>
      <w:r w:rsidR="0010665D">
        <w:rPr>
          <w:rFonts w:ascii="Arial" w:hAnsi="Arial" w:cs="Arial"/>
          <w:sz w:val="24"/>
          <w:szCs w:val="24"/>
        </w:rPr>
        <w:t>privilegiar</w:t>
      </w:r>
      <w:r w:rsidRPr="00781A6B">
        <w:rPr>
          <w:rFonts w:ascii="Arial" w:hAnsi="Arial" w:cs="Arial"/>
          <w:sz w:val="24"/>
          <w:szCs w:val="24"/>
        </w:rPr>
        <w:t xml:space="preserve"> una visión que aborde las particularidades de las mujeres de los pueblos indígenas, afrodescendientes y otros grupos étnicos diferenciados y su relación con la sociedad dominante, más allá de la coexistencia de culturas.</w:t>
      </w:r>
    </w:p>
    <w:p w14:paraId="77232461" w14:textId="2E038D19" w:rsidR="007F79E0" w:rsidRPr="00781A6B" w:rsidRDefault="007F79E0" w:rsidP="007F79E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81A6B">
        <w:rPr>
          <w:rFonts w:ascii="Arial" w:hAnsi="Arial" w:cs="Arial"/>
          <w:sz w:val="24"/>
          <w:szCs w:val="24"/>
        </w:rPr>
        <w:t xml:space="preserve">En el actuar de las autoridades también se debe </w:t>
      </w:r>
      <w:r w:rsidR="00996E4C">
        <w:rPr>
          <w:rFonts w:ascii="Arial" w:hAnsi="Arial" w:cs="Arial"/>
          <w:sz w:val="24"/>
          <w:szCs w:val="24"/>
        </w:rPr>
        <w:t>observarse el diseño y ejecución de</w:t>
      </w:r>
      <w:r w:rsidRPr="00781A6B">
        <w:rPr>
          <w:rFonts w:ascii="Arial" w:hAnsi="Arial" w:cs="Arial"/>
          <w:sz w:val="24"/>
          <w:szCs w:val="24"/>
        </w:rPr>
        <w:t xml:space="preserve"> medidas afirmativas para la garantía del goce efectivo de los derechos de las mujeres, las adolescentes y las niñas, visibilizando las diferentes situaciones de vulnerabilidad de las </w:t>
      </w:r>
      <w:r>
        <w:rPr>
          <w:rFonts w:ascii="Arial" w:hAnsi="Arial" w:cs="Arial"/>
          <w:sz w:val="24"/>
          <w:szCs w:val="24"/>
        </w:rPr>
        <w:t>mismas</w:t>
      </w:r>
      <w:r w:rsidRPr="00781A6B">
        <w:rPr>
          <w:rFonts w:ascii="Arial" w:hAnsi="Arial" w:cs="Arial"/>
          <w:sz w:val="24"/>
          <w:szCs w:val="24"/>
        </w:rPr>
        <w:t>, ya sea por género, edad, etnia o discapacidad, esto es lo que se considera como enfoque diferencial, de igual manera y en todo momento uno de los preceptos más importantes que las autoridades deben tener en cu</w:t>
      </w:r>
      <w:r>
        <w:rPr>
          <w:rFonts w:ascii="Arial" w:hAnsi="Arial" w:cs="Arial"/>
          <w:sz w:val="24"/>
          <w:szCs w:val="24"/>
        </w:rPr>
        <w:t>e</w:t>
      </w:r>
      <w:r w:rsidRPr="00781A6B">
        <w:rPr>
          <w:rFonts w:ascii="Arial" w:hAnsi="Arial" w:cs="Arial"/>
          <w:sz w:val="24"/>
          <w:szCs w:val="24"/>
        </w:rPr>
        <w:t xml:space="preserve">nta es la debida diligencia, que no es otra cosa </w:t>
      </w:r>
      <w:r w:rsidR="00397A50" w:rsidRPr="00781A6B">
        <w:rPr>
          <w:rFonts w:ascii="Arial" w:hAnsi="Arial" w:cs="Arial"/>
          <w:sz w:val="24"/>
          <w:szCs w:val="24"/>
        </w:rPr>
        <w:t>más</w:t>
      </w:r>
      <w:r w:rsidRPr="00781A6B">
        <w:rPr>
          <w:rFonts w:ascii="Arial" w:hAnsi="Arial" w:cs="Arial"/>
          <w:sz w:val="24"/>
          <w:szCs w:val="24"/>
        </w:rPr>
        <w:t xml:space="preserve"> que la obligación de las personas servidoras públicas de prevenir, atender, investigar y sancionar la violencia contra las mujeres de manera oficiosa, oportuna, competente, independiente, imparcial, exhaustiva y garantizando la participación individual y colectiva de las mujeres, para garantizar el derecho a una vida libre de violencia, a la verdad, la justicia y la reparación integral y transformadora.</w:t>
      </w:r>
    </w:p>
    <w:p w14:paraId="68982708" w14:textId="36B787C8" w:rsidR="007F79E0" w:rsidRPr="00781A6B" w:rsidRDefault="007F79E0" w:rsidP="007F79E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81A6B">
        <w:rPr>
          <w:rFonts w:ascii="Arial" w:hAnsi="Arial" w:cs="Arial"/>
          <w:sz w:val="24"/>
          <w:szCs w:val="24"/>
        </w:rPr>
        <w:t>Como podemos ver</w:t>
      </w:r>
      <w:r>
        <w:rPr>
          <w:rFonts w:ascii="Arial" w:hAnsi="Arial" w:cs="Arial"/>
          <w:sz w:val="24"/>
          <w:szCs w:val="24"/>
        </w:rPr>
        <w:t>,</w:t>
      </w:r>
      <w:r w:rsidRPr="00781A6B">
        <w:rPr>
          <w:rFonts w:ascii="Arial" w:hAnsi="Arial" w:cs="Arial"/>
          <w:sz w:val="24"/>
          <w:szCs w:val="24"/>
        </w:rPr>
        <w:t xml:space="preserve"> estos cuatro conceptos </w:t>
      </w:r>
      <w:bookmarkStart w:id="9" w:name="_Hlk134570569"/>
      <w:r w:rsidRPr="00781A6B">
        <w:rPr>
          <w:rFonts w:ascii="Arial" w:hAnsi="Arial" w:cs="Arial"/>
          <w:sz w:val="24"/>
          <w:szCs w:val="24"/>
        </w:rPr>
        <w:t xml:space="preserve">Interseccionalidad, Interculturalidad, </w:t>
      </w:r>
      <w:bookmarkStart w:id="10" w:name="_Hlk134569544"/>
      <w:r w:rsidRPr="00781A6B">
        <w:rPr>
          <w:rFonts w:ascii="Arial" w:hAnsi="Arial" w:cs="Arial"/>
          <w:sz w:val="24"/>
          <w:szCs w:val="24"/>
        </w:rPr>
        <w:t>Enfoque Diferencial</w:t>
      </w:r>
      <w:bookmarkEnd w:id="10"/>
      <w:r w:rsidRPr="00781A6B">
        <w:rPr>
          <w:rFonts w:ascii="Arial" w:hAnsi="Arial" w:cs="Arial"/>
          <w:sz w:val="24"/>
          <w:szCs w:val="24"/>
        </w:rPr>
        <w:t xml:space="preserve"> y </w:t>
      </w:r>
      <w:bookmarkStart w:id="11" w:name="_Hlk134569624"/>
      <w:r w:rsidRPr="00781A6B">
        <w:rPr>
          <w:rFonts w:ascii="Arial" w:hAnsi="Arial" w:cs="Arial"/>
          <w:sz w:val="24"/>
          <w:szCs w:val="24"/>
        </w:rPr>
        <w:t>Debida Diligencia</w:t>
      </w:r>
      <w:bookmarkEnd w:id="11"/>
      <w:r w:rsidRPr="00781A6B">
        <w:rPr>
          <w:rFonts w:ascii="Arial" w:hAnsi="Arial" w:cs="Arial"/>
          <w:sz w:val="24"/>
          <w:szCs w:val="24"/>
        </w:rPr>
        <w:t>,</w:t>
      </w:r>
      <w:bookmarkEnd w:id="9"/>
      <w:r w:rsidRPr="00781A6B">
        <w:rPr>
          <w:rFonts w:ascii="Arial" w:hAnsi="Arial" w:cs="Arial"/>
          <w:sz w:val="24"/>
          <w:szCs w:val="24"/>
        </w:rPr>
        <w:t xml:space="preserve"> son elementos muy importantes que siempre deben estar presentes en el desempeño de las funciones de las autoridades, sobre todo en nuestras autoridades estatales y municipales</w:t>
      </w:r>
      <w:r w:rsidR="00996E4C">
        <w:rPr>
          <w:rFonts w:ascii="Arial" w:hAnsi="Arial" w:cs="Arial"/>
          <w:sz w:val="24"/>
          <w:szCs w:val="24"/>
        </w:rPr>
        <w:t>.</w:t>
      </w:r>
      <w:r w:rsidRPr="00781A6B">
        <w:rPr>
          <w:rFonts w:ascii="Arial" w:hAnsi="Arial" w:cs="Arial"/>
          <w:sz w:val="24"/>
          <w:szCs w:val="24"/>
        </w:rPr>
        <w:t xml:space="preserve"> </w:t>
      </w:r>
      <w:r w:rsidR="00996E4C">
        <w:rPr>
          <w:rFonts w:ascii="Arial" w:hAnsi="Arial" w:cs="Arial"/>
          <w:sz w:val="24"/>
          <w:szCs w:val="24"/>
        </w:rPr>
        <w:t>A</w:t>
      </w:r>
      <w:r w:rsidRPr="00781A6B">
        <w:rPr>
          <w:rFonts w:ascii="Arial" w:hAnsi="Arial" w:cs="Arial"/>
          <w:sz w:val="24"/>
          <w:szCs w:val="24"/>
        </w:rPr>
        <w:t>ctualmente estos conceptos no estan considerados en el marco normativo de nuestro estado, específicamente en la ley aplic</w:t>
      </w:r>
      <w:r w:rsidR="00397A50">
        <w:rPr>
          <w:rFonts w:ascii="Arial" w:hAnsi="Arial" w:cs="Arial"/>
          <w:sz w:val="24"/>
          <w:szCs w:val="24"/>
        </w:rPr>
        <w:t>able en la materia, refiriéndose</w:t>
      </w:r>
      <w:r w:rsidRPr="00781A6B">
        <w:rPr>
          <w:rFonts w:ascii="Arial" w:hAnsi="Arial" w:cs="Arial"/>
          <w:sz w:val="24"/>
          <w:szCs w:val="24"/>
        </w:rPr>
        <w:t xml:space="preserve"> a la </w:t>
      </w:r>
      <w:bookmarkStart w:id="12" w:name="_Hlk134570924"/>
      <w:r w:rsidRPr="00781A6B">
        <w:rPr>
          <w:rFonts w:ascii="Arial" w:hAnsi="Arial" w:cs="Arial"/>
          <w:sz w:val="24"/>
          <w:szCs w:val="24"/>
        </w:rPr>
        <w:t xml:space="preserve">Ley de Acceso de las Mujeres a una Vida Libre de Violencia del </w:t>
      </w:r>
      <w:r w:rsidR="00996E4C">
        <w:rPr>
          <w:rFonts w:ascii="Arial" w:hAnsi="Arial" w:cs="Arial"/>
          <w:sz w:val="24"/>
          <w:szCs w:val="24"/>
        </w:rPr>
        <w:t>E</w:t>
      </w:r>
      <w:r w:rsidRPr="00781A6B">
        <w:rPr>
          <w:rFonts w:ascii="Arial" w:hAnsi="Arial" w:cs="Arial"/>
          <w:sz w:val="24"/>
          <w:szCs w:val="24"/>
        </w:rPr>
        <w:t>stado de Yucatán</w:t>
      </w:r>
      <w:bookmarkEnd w:id="12"/>
      <w:r w:rsidRPr="00781A6B">
        <w:rPr>
          <w:rFonts w:ascii="Arial" w:hAnsi="Arial" w:cs="Arial"/>
          <w:sz w:val="24"/>
          <w:szCs w:val="24"/>
        </w:rPr>
        <w:t xml:space="preserve">, </w:t>
      </w:r>
      <w:r w:rsidR="00996E4C">
        <w:rPr>
          <w:rFonts w:ascii="Arial" w:hAnsi="Arial" w:cs="Arial"/>
          <w:sz w:val="24"/>
          <w:szCs w:val="24"/>
        </w:rPr>
        <w:t>aún y cuando son indispensables para</w:t>
      </w:r>
      <w:r w:rsidRPr="00781A6B">
        <w:rPr>
          <w:rFonts w:ascii="Arial" w:hAnsi="Arial" w:cs="Arial"/>
          <w:sz w:val="24"/>
          <w:szCs w:val="24"/>
        </w:rPr>
        <w:t xml:space="preserve"> que las autoridades en Yucatán </w:t>
      </w:r>
      <w:r w:rsidR="00996E4C">
        <w:rPr>
          <w:rFonts w:ascii="Arial" w:hAnsi="Arial" w:cs="Arial"/>
          <w:sz w:val="24"/>
          <w:szCs w:val="24"/>
        </w:rPr>
        <w:t>rijan su actuar</w:t>
      </w:r>
      <w:r w:rsidRPr="00781A6B">
        <w:rPr>
          <w:rFonts w:ascii="Arial" w:hAnsi="Arial" w:cs="Arial"/>
          <w:sz w:val="24"/>
          <w:szCs w:val="24"/>
        </w:rPr>
        <w:t xml:space="preserve"> y sobre todo </w:t>
      </w:r>
      <w:r w:rsidR="00996E4C">
        <w:rPr>
          <w:rFonts w:ascii="Arial" w:hAnsi="Arial" w:cs="Arial"/>
          <w:sz w:val="24"/>
          <w:szCs w:val="24"/>
        </w:rPr>
        <w:t xml:space="preserve">para </w:t>
      </w:r>
      <w:r w:rsidRPr="00781A6B">
        <w:rPr>
          <w:rFonts w:ascii="Arial" w:hAnsi="Arial" w:cs="Arial"/>
          <w:sz w:val="24"/>
          <w:szCs w:val="24"/>
        </w:rPr>
        <w:t xml:space="preserve">la elaboración y ejecución de las políticas públicas orientadas a prevenir, atender, sancionar y erradicar la violencia contra las mujeres, además </w:t>
      </w:r>
      <w:r>
        <w:rPr>
          <w:rFonts w:ascii="Arial" w:hAnsi="Arial" w:cs="Arial"/>
          <w:sz w:val="24"/>
          <w:szCs w:val="24"/>
        </w:rPr>
        <w:t xml:space="preserve"> </w:t>
      </w:r>
      <w:r w:rsidRPr="00781A6B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781A6B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</w:t>
      </w:r>
      <w:r w:rsidRPr="00781A6B">
        <w:rPr>
          <w:rFonts w:ascii="Arial" w:hAnsi="Arial" w:cs="Arial"/>
          <w:sz w:val="24"/>
          <w:szCs w:val="24"/>
        </w:rPr>
        <w:t xml:space="preserve"> también</w:t>
      </w:r>
      <w:r>
        <w:rPr>
          <w:rFonts w:ascii="Arial" w:hAnsi="Arial" w:cs="Arial"/>
          <w:sz w:val="24"/>
          <w:szCs w:val="24"/>
        </w:rPr>
        <w:t xml:space="preserve"> </w:t>
      </w:r>
      <w:r w:rsidRPr="00781A6B">
        <w:rPr>
          <w:rFonts w:ascii="Arial" w:hAnsi="Arial" w:cs="Arial"/>
          <w:sz w:val="24"/>
          <w:szCs w:val="24"/>
        </w:rPr>
        <w:t xml:space="preserve"> se contemplen en la elaboración del contenido del Programa Especial para Prevenir, Atender, Sancionar y Erradicar la Violencia contra las Mujeres en el Estado de Yucatán.</w:t>
      </w:r>
    </w:p>
    <w:p w14:paraId="301E4515" w14:textId="77777777" w:rsidR="007F79E0" w:rsidRDefault="007F79E0" w:rsidP="007F79E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9BF5568" w14:textId="77777777" w:rsidR="005C5BFE" w:rsidRDefault="007F79E0" w:rsidP="007F79E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81A6B">
        <w:rPr>
          <w:rFonts w:ascii="Arial" w:hAnsi="Arial" w:cs="Arial"/>
          <w:sz w:val="24"/>
          <w:szCs w:val="24"/>
        </w:rPr>
        <w:lastRenderedPageBreak/>
        <w:t xml:space="preserve">Es aquí, donde surge la necesidad de promover la presente iniciativa, con la finalidad de que, en la Ley de Acceso de las Mujeres a una Vida Libre de Violencia del </w:t>
      </w:r>
      <w:r w:rsidR="005C5BFE">
        <w:rPr>
          <w:rFonts w:ascii="Arial" w:hAnsi="Arial" w:cs="Arial"/>
          <w:sz w:val="24"/>
          <w:szCs w:val="24"/>
        </w:rPr>
        <w:t>E</w:t>
      </w:r>
      <w:r w:rsidRPr="00781A6B">
        <w:rPr>
          <w:rFonts w:ascii="Arial" w:hAnsi="Arial" w:cs="Arial"/>
          <w:sz w:val="24"/>
          <w:szCs w:val="24"/>
        </w:rPr>
        <w:t xml:space="preserve">stado de Yucatán, se agregue </w:t>
      </w:r>
      <w:r w:rsidR="005C5BFE">
        <w:rPr>
          <w:rFonts w:ascii="Arial" w:hAnsi="Arial" w:cs="Arial"/>
          <w:sz w:val="24"/>
          <w:szCs w:val="24"/>
        </w:rPr>
        <w:t>los conceptos ya referidos</w:t>
      </w:r>
      <w:r w:rsidRPr="00781A6B">
        <w:rPr>
          <w:rFonts w:ascii="Arial" w:hAnsi="Arial" w:cs="Arial"/>
          <w:sz w:val="24"/>
          <w:szCs w:val="24"/>
        </w:rPr>
        <w:t xml:space="preserve"> buscando erradicar la violencia institucional y que las mujeres puedan tener una vida libre de todo tipo de violencia</w:t>
      </w:r>
      <w:r w:rsidR="005C5BFE">
        <w:rPr>
          <w:rFonts w:ascii="Arial" w:hAnsi="Arial" w:cs="Arial"/>
          <w:sz w:val="24"/>
          <w:szCs w:val="24"/>
        </w:rPr>
        <w:t>.</w:t>
      </w:r>
      <w:r w:rsidRPr="00781A6B">
        <w:rPr>
          <w:rFonts w:ascii="Arial" w:hAnsi="Arial" w:cs="Arial"/>
          <w:sz w:val="24"/>
          <w:szCs w:val="24"/>
        </w:rPr>
        <w:t xml:space="preserve"> </w:t>
      </w:r>
    </w:p>
    <w:p w14:paraId="2143F18E" w14:textId="77777777" w:rsidR="005C5BFE" w:rsidRDefault="005C5BFE" w:rsidP="007F79E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44D150B" w14:textId="6ECB1659" w:rsidR="007F79E0" w:rsidRPr="00781A6B" w:rsidRDefault="005C5BFE" w:rsidP="007F79E0">
      <w:pPr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Bajo tales </w:t>
      </w:r>
      <w:r w:rsidR="007F79E0" w:rsidRPr="00781A6B">
        <w:rPr>
          <w:rFonts w:ascii="Arial" w:hAnsi="Arial" w:cs="Arial"/>
          <w:sz w:val="24"/>
          <w:szCs w:val="24"/>
        </w:rPr>
        <w:t>motivo</w:t>
      </w:r>
      <w:r>
        <w:rPr>
          <w:rFonts w:ascii="Arial" w:hAnsi="Arial" w:cs="Arial"/>
          <w:sz w:val="24"/>
          <w:szCs w:val="24"/>
        </w:rPr>
        <w:t>s</w:t>
      </w:r>
      <w:r w:rsidR="007F79E0" w:rsidRPr="00781A6B">
        <w:rPr>
          <w:rFonts w:ascii="Arial" w:hAnsi="Arial" w:cs="Arial"/>
          <w:sz w:val="24"/>
          <w:szCs w:val="24"/>
        </w:rPr>
        <w:t xml:space="preserve"> </w:t>
      </w:r>
      <w:r w:rsidR="007F79E0">
        <w:rPr>
          <w:rFonts w:ascii="Arial" w:hAnsi="Arial" w:cs="Arial"/>
          <w:sz w:val="24"/>
          <w:szCs w:val="24"/>
        </w:rPr>
        <w:t xml:space="preserve">y en concordancia con la agenda legislativa presentada por esta representación de Nueva Alianza Yucatán, </w:t>
      </w:r>
      <w:r w:rsidR="007F79E0" w:rsidRPr="00781A6B">
        <w:rPr>
          <w:rFonts w:ascii="Arial" w:hAnsi="Arial" w:cs="Arial"/>
          <w:sz w:val="24"/>
          <w:szCs w:val="24"/>
        </w:rPr>
        <w:t xml:space="preserve">pongo a consideración </w:t>
      </w:r>
      <w:r w:rsidR="007F79E0" w:rsidRPr="00781A6B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de esta honorable soberanía, la</w:t>
      </w:r>
      <w:r w:rsidR="00796705" w:rsidRPr="00781A6B">
        <w:rPr>
          <w:rFonts w:ascii="Arial" w:hAnsi="Arial" w:cs="Arial"/>
          <w:sz w:val="24"/>
          <w:szCs w:val="24"/>
        </w:rPr>
        <w:t xml:space="preserve"> siguiente iniciativa con proyecto de decreto en materia de DIGNIDAD DE LA MUJER</w:t>
      </w:r>
      <w:r w:rsidR="00796705" w:rsidRPr="00781A6B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F79E0" w:rsidRPr="00781A6B">
        <w:rPr>
          <w:rFonts w:ascii="Arial" w:hAnsi="Arial" w:cs="Arial"/>
          <w:sz w:val="24"/>
          <w:szCs w:val="24"/>
        </w:rPr>
        <w:t>por medio de la cual se</w:t>
      </w:r>
      <w:r w:rsidR="007F79E0" w:rsidRPr="00781A6B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propone</w:t>
      </w:r>
      <w:r w:rsidR="007F79E0" w:rsidRPr="00781A6B">
        <w:rPr>
          <w:rFonts w:ascii="Arial" w:hAnsi="Arial" w:cs="Arial"/>
          <w:sz w:val="24"/>
          <w:szCs w:val="24"/>
        </w:rPr>
        <w:t xml:space="preserve"> la reforma de los artículos 2, 4, 12, 26 y 37 de la Ley de Acceso de las Mujeres a una Vida Libre de Violencia del </w:t>
      </w:r>
      <w:r>
        <w:rPr>
          <w:rFonts w:ascii="Arial" w:hAnsi="Arial" w:cs="Arial"/>
          <w:sz w:val="24"/>
          <w:szCs w:val="24"/>
        </w:rPr>
        <w:t>E</w:t>
      </w:r>
      <w:r w:rsidR="007F79E0" w:rsidRPr="00781A6B">
        <w:rPr>
          <w:rFonts w:ascii="Arial" w:hAnsi="Arial" w:cs="Arial"/>
          <w:sz w:val="24"/>
          <w:szCs w:val="24"/>
        </w:rPr>
        <w:t>stado de Yucatán</w:t>
      </w:r>
      <w:r w:rsidR="007F79E0" w:rsidRPr="00781A6B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:</w:t>
      </w:r>
    </w:p>
    <w:p w14:paraId="11D3C3DD" w14:textId="613FC765" w:rsidR="00D649B2" w:rsidRDefault="00D649B2" w:rsidP="003B4B6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0495C76" w14:textId="77777777" w:rsidR="007F79E0" w:rsidRPr="003B4B60" w:rsidRDefault="007F79E0" w:rsidP="007F79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4B60">
        <w:rPr>
          <w:rFonts w:ascii="Arial" w:hAnsi="Arial" w:cs="Arial"/>
          <w:b/>
          <w:sz w:val="24"/>
          <w:szCs w:val="24"/>
        </w:rPr>
        <w:t>DECRETO</w:t>
      </w:r>
    </w:p>
    <w:p w14:paraId="496D147A" w14:textId="77777777" w:rsidR="007F79E0" w:rsidRPr="003B4B60" w:rsidRDefault="007F79E0" w:rsidP="007F79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D15D68" w14:textId="65CF9A47" w:rsidR="007F79E0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4B60">
        <w:rPr>
          <w:rFonts w:ascii="Arial" w:hAnsi="Arial" w:cs="Arial"/>
          <w:b/>
          <w:sz w:val="24"/>
          <w:szCs w:val="24"/>
        </w:rPr>
        <w:t xml:space="preserve">ARTÍCULO </w:t>
      </w:r>
      <w:r w:rsidR="00397A50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NICO</w:t>
      </w:r>
      <w:r w:rsidRPr="003B4B60">
        <w:rPr>
          <w:rFonts w:ascii="Arial" w:hAnsi="Arial" w:cs="Arial"/>
          <w:b/>
          <w:sz w:val="24"/>
          <w:szCs w:val="24"/>
        </w:rPr>
        <w:t>. -</w:t>
      </w:r>
      <w:r w:rsidRPr="003B4B60">
        <w:rPr>
          <w:rFonts w:ascii="Arial" w:hAnsi="Arial" w:cs="Arial"/>
          <w:sz w:val="24"/>
          <w:szCs w:val="24"/>
        </w:rPr>
        <w:t xml:space="preserve">  </w:t>
      </w:r>
      <w:r w:rsidRPr="001B46F4">
        <w:rPr>
          <w:rFonts w:ascii="Arial" w:hAnsi="Arial" w:cs="Arial"/>
          <w:sz w:val="24"/>
          <w:szCs w:val="24"/>
        </w:rPr>
        <w:t xml:space="preserve">Se </w:t>
      </w:r>
      <w:r w:rsidRPr="007F79E0">
        <w:rPr>
          <w:rFonts w:ascii="Arial" w:hAnsi="Arial" w:cs="Arial"/>
          <w:sz w:val="24"/>
          <w:szCs w:val="24"/>
        </w:rPr>
        <w:t xml:space="preserve">adiciona contenido y fracciones a los artículos 2, 4, 12, 26 y 37 de la </w:t>
      </w:r>
      <w:r>
        <w:rPr>
          <w:rFonts w:ascii="Arial" w:hAnsi="Arial" w:cs="Arial"/>
          <w:sz w:val="24"/>
          <w:szCs w:val="24"/>
        </w:rPr>
        <w:t>L</w:t>
      </w:r>
      <w:r w:rsidRPr="007F79E0">
        <w:rPr>
          <w:rFonts w:ascii="Arial" w:hAnsi="Arial" w:cs="Arial"/>
          <w:sz w:val="24"/>
          <w:szCs w:val="24"/>
        </w:rPr>
        <w:t xml:space="preserve">ey de </w:t>
      </w:r>
      <w:r>
        <w:rPr>
          <w:rFonts w:ascii="Arial" w:hAnsi="Arial" w:cs="Arial"/>
          <w:sz w:val="24"/>
          <w:szCs w:val="24"/>
        </w:rPr>
        <w:t>A</w:t>
      </w:r>
      <w:r w:rsidRPr="007F79E0">
        <w:rPr>
          <w:rFonts w:ascii="Arial" w:hAnsi="Arial" w:cs="Arial"/>
          <w:sz w:val="24"/>
          <w:szCs w:val="24"/>
        </w:rPr>
        <w:t xml:space="preserve">cceso de las </w:t>
      </w:r>
      <w:r>
        <w:rPr>
          <w:rFonts w:ascii="Arial" w:hAnsi="Arial" w:cs="Arial"/>
          <w:sz w:val="24"/>
          <w:szCs w:val="24"/>
        </w:rPr>
        <w:t>M</w:t>
      </w:r>
      <w:r w:rsidRPr="007F79E0">
        <w:rPr>
          <w:rFonts w:ascii="Arial" w:hAnsi="Arial" w:cs="Arial"/>
          <w:sz w:val="24"/>
          <w:szCs w:val="24"/>
        </w:rPr>
        <w:t xml:space="preserve">ujeres a una </w:t>
      </w:r>
      <w:r>
        <w:rPr>
          <w:rFonts w:ascii="Arial" w:hAnsi="Arial" w:cs="Arial"/>
          <w:sz w:val="24"/>
          <w:szCs w:val="24"/>
        </w:rPr>
        <w:t>V</w:t>
      </w:r>
      <w:r w:rsidRPr="007F79E0">
        <w:rPr>
          <w:rFonts w:ascii="Arial" w:hAnsi="Arial" w:cs="Arial"/>
          <w:sz w:val="24"/>
          <w:szCs w:val="24"/>
        </w:rPr>
        <w:t xml:space="preserve">ida </w:t>
      </w:r>
      <w:r>
        <w:rPr>
          <w:rFonts w:ascii="Arial" w:hAnsi="Arial" w:cs="Arial"/>
          <w:sz w:val="24"/>
          <w:szCs w:val="24"/>
        </w:rPr>
        <w:t>L</w:t>
      </w:r>
      <w:r w:rsidRPr="007F79E0">
        <w:rPr>
          <w:rFonts w:ascii="Arial" w:hAnsi="Arial" w:cs="Arial"/>
          <w:sz w:val="24"/>
          <w:szCs w:val="24"/>
        </w:rPr>
        <w:t xml:space="preserve">ibre de </w:t>
      </w:r>
      <w:r>
        <w:rPr>
          <w:rFonts w:ascii="Arial" w:hAnsi="Arial" w:cs="Arial"/>
          <w:sz w:val="24"/>
          <w:szCs w:val="24"/>
        </w:rPr>
        <w:t>V</w:t>
      </w:r>
      <w:r w:rsidRPr="007F79E0">
        <w:rPr>
          <w:rFonts w:ascii="Arial" w:hAnsi="Arial" w:cs="Arial"/>
          <w:sz w:val="24"/>
          <w:szCs w:val="24"/>
        </w:rPr>
        <w:t>iolencia del estado de Yucatán</w:t>
      </w:r>
      <w:r w:rsidRPr="001B46F4">
        <w:rPr>
          <w:rFonts w:ascii="Arial" w:eastAsia="Calibri" w:hAnsi="Arial" w:cs="Arial"/>
          <w:sz w:val="24"/>
          <w:szCs w:val="24"/>
        </w:rPr>
        <w:t xml:space="preserve">, </w:t>
      </w:r>
      <w:r w:rsidRPr="001B46F4">
        <w:rPr>
          <w:rFonts w:ascii="Arial" w:hAnsi="Arial" w:cs="Arial"/>
          <w:sz w:val="24"/>
          <w:szCs w:val="24"/>
        </w:rPr>
        <w:t>quedando de la manera siguiente</w:t>
      </w:r>
      <w:r>
        <w:rPr>
          <w:rFonts w:ascii="Arial" w:hAnsi="Arial" w:cs="Arial"/>
          <w:sz w:val="24"/>
          <w:szCs w:val="24"/>
        </w:rPr>
        <w:t>:</w:t>
      </w:r>
    </w:p>
    <w:p w14:paraId="3D571862" w14:textId="514F3CA5" w:rsidR="007F79E0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C75B56" w14:textId="77777777" w:rsidR="007F79E0" w:rsidRPr="005E636A" w:rsidRDefault="007F79E0" w:rsidP="007F79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>Ley de Acceso de las Mujeres a una Vida Libre de</w:t>
      </w:r>
    </w:p>
    <w:p w14:paraId="6A07CC9A" w14:textId="77777777" w:rsidR="007F79E0" w:rsidRPr="005E636A" w:rsidRDefault="007F79E0" w:rsidP="007F79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>Violencia del Estado de Yucatán</w:t>
      </w:r>
    </w:p>
    <w:p w14:paraId="48413265" w14:textId="77777777" w:rsidR="007F79E0" w:rsidRPr="005E636A" w:rsidRDefault="007F79E0" w:rsidP="007F79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372F9A" w14:textId="77777777" w:rsidR="007F79E0" w:rsidRPr="005E636A" w:rsidRDefault="007F79E0" w:rsidP="007F79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>Título primero</w:t>
      </w:r>
    </w:p>
    <w:p w14:paraId="4829D16E" w14:textId="77777777" w:rsidR="007F79E0" w:rsidRPr="005E636A" w:rsidRDefault="007F79E0" w:rsidP="007F79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 xml:space="preserve">Disposiciones </w:t>
      </w:r>
      <w:r>
        <w:rPr>
          <w:rFonts w:ascii="Arial" w:hAnsi="Arial" w:cs="Arial"/>
          <w:sz w:val="24"/>
          <w:szCs w:val="24"/>
        </w:rPr>
        <w:t>G</w:t>
      </w:r>
      <w:r w:rsidRPr="005E636A">
        <w:rPr>
          <w:rFonts w:ascii="Arial" w:hAnsi="Arial" w:cs="Arial"/>
          <w:sz w:val="24"/>
          <w:szCs w:val="24"/>
        </w:rPr>
        <w:t>enerales</w:t>
      </w:r>
    </w:p>
    <w:p w14:paraId="0754426E" w14:textId="77777777" w:rsidR="007F79E0" w:rsidRPr="005E636A" w:rsidRDefault="007F79E0" w:rsidP="007F79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8524CB" w14:textId="77777777" w:rsidR="007F79E0" w:rsidRPr="005E636A" w:rsidRDefault="007F79E0" w:rsidP="007F79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>Capítulo único</w:t>
      </w:r>
    </w:p>
    <w:p w14:paraId="7CE14760" w14:textId="77777777" w:rsidR="007F79E0" w:rsidRPr="005E636A" w:rsidRDefault="007F79E0" w:rsidP="007F79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 xml:space="preserve">Disposiciones </w:t>
      </w:r>
      <w:r>
        <w:rPr>
          <w:rFonts w:ascii="Arial" w:hAnsi="Arial" w:cs="Arial"/>
          <w:sz w:val="24"/>
          <w:szCs w:val="24"/>
        </w:rPr>
        <w:t>P</w:t>
      </w:r>
      <w:r w:rsidRPr="005E636A">
        <w:rPr>
          <w:rFonts w:ascii="Arial" w:hAnsi="Arial" w:cs="Arial"/>
          <w:sz w:val="24"/>
          <w:szCs w:val="24"/>
        </w:rPr>
        <w:t>reliminares</w:t>
      </w:r>
    </w:p>
    <w:p w14:paraId="697C2097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FB1E4A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>Artículo 2. Definiciones</w:t>
      </w:r>
    </w:p>
    <w:p w14:paraId="11C5EA22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B3C761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>Para los efectos de esta ley, se entenderá por:</w:t>
      </w:r>
    </w:p>
    <w:p w14:paraId="3BF4DACF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7B19BB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 xml:space="preserve">I al XII…. </w:t>
      </w:r>
      <w:r w:rsidRPr="005E636A">
        <w:rPr>
          <w:rFonts w:ascii="Arial" w:hAnsi="Arial" w:cs="Arial"/>
          <w:sz w:val="24"/>
          <w:szCs w:val="24"/>
        </w:rPr>
        <w:cr/>
      </w:r>
    </w:p>
    <w:p w14:paraId="7C96EF4D" w14:textId="32EA816C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E636A">
        <w:rPr>
          <w:rFonts w:ascii="Arial" w:hAnsi="Arial" w:cs="Arial"/>
          <w:b/>
          <w:bCs/>
          <w:sz w:val="24"/>
          <w:szCs w:val="24"/>
        </w:rPr>
        <w:t xml:space="preserve">XIII. Interseccionalidad: </w:t>
      </w:r>
      <w:r w:rsidR="009823EC">
        <w:rPr>
          <w:rFonts w:ascii="Arial" w:hAnsi="Arial" w:cs="Arial"/>
          <w:b/>
          <w:bCs/>
          <w:sz w:val="24"/>
          <w:szCs w:val="24"/>
        </w:rPr>
        <w:t>h</w:t>
      </w:r>
      <w:r w:rsidRPr="005E636A">
        <w:rPr>
          <w:rFonts w:ascii="Arial" w:hAnsi="Arial" w:cs="Arial"/>
          <w:b/>
          <w:bCs/>
          <w:sz w:val="24"/>
          <w:szCs w:val="24"/>
        </w:rPr>
        <w:t xml:space="preserve">erramienta analítica para estudiar, entender y responder a las maneras en que el género se cruza con otras identidades creando múltiples ejes de diferencias que se intersectan en contextos históricos específicos, mismos que contribuyen a experiencias específicas de opresión y privilegio e influyen sobre el acceso de las mujeres y las niñas a derechos y oportunidades; </w:t>
      </w:r>
    </w:p>
    <w:p w14:paraId="45674B0B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6B6B865" w14:textId="1C79ADA8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E636A">
        <w:rPr>
          <w:rFonts w:ascii="Arial" w:hAnsi="Arial" w:cs="Arial"/>
          <w:b/>
          <w:bCs/>
          <w:sz w:val="24"/>
          <w:szCs w:val="24"/>
        </w:rPr>
        <w:t xml:space="preserve">XIV. Interculturalidad: </w:t>
      </w:r>
      <w:r w:rsidR="009823EC">
        <w:rPr>
          <w:rFonts w:ascii="Arial" w:hAnsi="Arial" w:cs="Arial"/>
          <w:b/>
          <w:bCs/>
          <w:sz w:val="24"/>
          <w:szCs w:val="24"/>
        </w:rPr>
        <w:t>e</w:t>
      </w:r>
      <w:r w:rsidRPr="005E636A">
        <w:rPr>
          <w:rFonts w:ascii="Arial" w:hAnsi="Arial" w:cs="Arial"/>
          <w:b/>
          <w:bCs/>
          <w:sz w:val="24"/>
          <w:szCs w:val="24"/>
        </w:rPr>
        <w:t xml:space="preserve">l enfoque intercultural parte del reconocimiento y respeto de las diferencias culturales existentes, bajo la concepción de que las culturas pueden ser diferentes entre sí, pero igualmente válidas, no existiendo </w:t>
      </w:r>
      <w:r w:rsidRPr="005E636A">
        <w:rPr>
          <w:rFonts w:ascii="Arial" w:hAnsi="Arial" w:cs="Arial"/>
          <w:b/>
          <w:bCs/>
          <w:sz w:val="24"/>
          <w:szCs w:val="24"/>
        </w:rPr>
        <w:lastRenderedPageBreak/>
        <w:t>culturas superiores ni inferiores. Está orientado a abordar las particularidades de las mujeres de los pueblos indígenas, afrodescendientes y otros grupos étnicos diferenciados y su relación con la sociedad dominante, más allá de la coexistencia de culturas;</w:t>
      </w:r>
    </w:p>
    <w:p w14:paraId="4ACCB489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A36CE4D" w14:textId="5D4180EB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E636A">
        <w:rPr>
          <w:rFonts w:ascii="Arial" w:hAnsi="Arial" w:cs="Arial"/>
          <w:b/>
          <w:bCs/>
          <w:sz w:val="24"/>
          <w:szCs w:val="24"/>
        </w:rPr>
        <w:t xml:space="preserve">XV. Enfoque diferencial: </w:t>
      </w:r>
      <w:r w:rsidR="009823EC">
        <w:rPr>
          <w:rFonts w:ascii="Arial" w:hAnsi="Arial" w:cs="Arial"/>
          <w:b/>
          <w:bCs/>
          <w:sz w:val="24"/>
          <w:szCs w:val="24"/>
        </w:rPr>
        <w:t>t</w:t>
      </w:r>
      <w:r w:rsidRPr="005E636A">
        <w:rPr>
          <w:rFonts w:ascii="Arial" w:hAnsi="Arial" w:cs="Arial"/>
          <w:b/>
          <w:bCs/>
          <w:sz w:val="24"/>
          <w:szCs w:val="24"/>
        </w:rPr>
        <w:t xml:space="preserve">iene como objetivo visibilizar las diferentes situaciones de vulnerabilidad de las mujeres, las adolescentes y las niñas, ya sea por género, edad, etnia o discapacidad; así como las vulneraciones específicas a sus derechos humanos en tanto pertenecientes a grupos sociales o culturales específicos. Lo anterior con el objetivo de diseñar y ejecutar medidas afirmativas para la garantía del goce efectivo de los derechos de las mujeres, las adolescentes y las niñas, y </w:t>
      </w:r>
    </w:p>
    <w:p w14:paraId="13953458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05DBAC" w14:textId="356B65D9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E636A">
        <w:rPr>
          <w:rFonts w:ascii="Arial" w:hAnsi="Arial" w:cs="Arial"/>
          <w:b/>
          <w:bCs/>
          <w:sz w:val="24"/>
          <w:szCs w:val="24"/>
        </w:rPr>
        <w:t xml:space="preserve">XVI. Debida diligencia: </w:t>
      </w:r>
      <w:r w:rsidR="009823EC">
        <w:rPr>
          <w:rFonts w:ascii="Arial" w:hAnsi="Arial" w:cs="Arial"/>
          <w:b/>
          <w:bCs/>
          <w:sz w:val="24"/>
          <w:szCs w:val="24"/>
        </w:rPr>
        <w:t>l</w:t>
      </w:r>
      <w:r w:rsidRPr="005E636A">
        <w:rPr>
          <w:rFonts w:ascii="Arial" w:hAnsi="Arial" w:cs="Arial"/>
          <w:b/>
          <w:bCs/>
          <w:sz w:val="24"/>
          <w:szCs w:val="24"/>
        </w:rPr>
        <w:t xml:space="preserve">a obligación de las personas servidoras públicas de prevenir, atender, investigar y sancionar la violencia contra las mujeres de manera oficiosa, oportuna, competente, independiente, imparcial, exhaustiva y garantizando la participación individual y colectiva de las mujeres, para garantizar el derecho a una vida libre de violencia, a la verdad, la justicia y la reparación integral y transformadora. </w:t>
      </w:r>
    </w:p>
    <w:p w14:paraId="21C94F2C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EEFDDC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>Artículo 4. Principios rectores.</w:t>
      </w:r>
    </w:p>
    <w:p w14:paraId="658DC792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2E2667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>….:</w:t>
      </w:r>
    </w:p>
    <w:p w14:paraId="0483E249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8CCC15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 xml:space="preserve">I. La igualdad jurídica, </w:t>
      </w:r>
      <w:r w:rsidRPr="005E636A">
        <w:rPr>
          <w:rFonts w:ascii="Arial" w:hAnsi="Arial" w:cs="Arial"/>
          <w:b/>
          <w:bCs/>
          <w:sz w:val="24"/>
          <w:szCs w:val="24"/>
        </w:rPr>
        <w:t>sustantiva, de resultados y estructural</w:t>
      </w:r>
      <w:r w:rsidRPr="005E636A">
        <w:rPr>
          <w:rFonts w:ascii="Arial" w:hAnsi="Arial" w:cs="Arial"/>
          <w:sz w:val="24"/>
          <w:szCs w:val="24"/>
        </w:rPr>
        <w:t>;</w:t>
      </w:r>
    </w:p>
    <w:p w14:paraId="7E7E18FE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91C089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>II al V….</w:t>
      </w:r>
      <w:r w:rsidRPr="005E636A">
        <w:rPr>
          <w:rFonts w:ascii="Arial" w:hAnsi="Arial" w:cs="Arial"/>
          <w:b/>
          <w:bCs/>
          <w:sz w:val="24"/>
          <w:szCs w:val="24"/>
        </w:rPr>
        <w:t>;</w:t>
      </w:r>
      <w:r w:rsidRPr="005E636A">
        <w:rPr>
          <w:rFonts w:ascii="Arial" w:hAnsi="Arial" w:cs="Arial"/>
          <w:sz w:val="24"/>
          <w:szCs w:val="24"/>
        </w:rPr>
        <w:t xml:space="preserve"> </w:t>
      </w:r>
    </w:p>
    <w:p w14:paraId="60940FC6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2E0E20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E636A">
        <w:rPr>
          <w:rFonts w:ascii="Arial" w:hAnsi="Arial" w:cs="Arial"/>
          <w:b/>
          <w:bCs/>
          <w:sz w:val="24"/>
          <w:szCs w:val="24"/>
        </w:rPr>
        <w:t xml:space="preserve">VI. La debida diligencia; </w:t>
      </w:r>
    </w:p>
    <w:p w14:paraId="20E0AA62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5F53363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E636A">
        <w:rPr>
          <w:rFonts w:ascii="Arial" w:hAnsi="Arial" w:cs="Arial"/>
          <w:b/>
          <w:bCs/>
          <w:sz w:val="24"/>
          <w:szCs w:val="24"/>
        </w:rPr>
        <w:t xml:space="preserve">VII. La interseccionalidad; </w:t>
      </w:r>
    </w:p>
    <w:p w14:paraId="0AC1493D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236EB2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E636A">
        <w:rPr>
          <w:rFonts w:ascii="Arial" w:hAnsi="Arial" w:cs="Arial"/>
          <w:b/>
          <w:bCs/>
          <w:sz w:val="24"/>
          <w:szCs w:val="24"/>
        </w:rPr>
        <w:t>VIII. La interculturalidad y</w:t>
      </w:r>
    </w:p>
    <w:p w14:paraId="4E5A6BB8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DE34F80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E636A">
        <w:rPr>
          <w:rFonts w:ascii="Arial" w:hAnsi="Arial" w:cs="Arial"/>
          <w:b/>
          <w:bCs/>
          <w:sz w:val="24"/>
          <w:szCs w:val="24"/>
        </w:rPr>
        <w:t xml:space="preserve">IX. El enfoque diferencial.  </w:t>
      </w:r>
    </w:p>
    <w:p w14:paraId="146DE3A7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C344C6" w14:textId="77777777" w:rsidR="007F79E0" w:rsidRPr="005E636A" w:rsidRDefault="007F79E0" w:rsidP="007F79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32483B" w14:textId="77777777" w:rsidR="007F79E0" w:rsidRPr="005E636A" w:rsidRDefault="007F79E0" w:rsidP="007F79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>Capítulo II</w:t>
      </w:r>
    </w:p>
    <w:p w14:paraId="5009D347" w14:textId="77777777" w:rsidR="007F79E0" w:rsidRPr="005E636A" w:rsidRDefault="007F79E0" w:rsidP="007F79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 xml:space="preserve">Competencias de las </w:t>
      </w:r>
      <w:r>
        <w:rPr>
          <w:rFonts w:ascii="Arial" w:hAnsi="Arial" w:cs="Arial"/>
          <w:sz w:val="24"/>
          <w:szCs w:val="24"/>
        </w:rPr>
        <w:t>A</w:t>
      </w:r>
      <w:r w:rsidRPr="005E636A">
        <w:rPr>
          <w:rFonts w:ascii="Arial" w:hAnsi="Arial" w:cs="Arial"/>
          <w:sz w:val="24"/>
          <w:szCs w:val="24"/>
        </w:rPr>
        <w:t>utoridades</w:t>
      </w:r>
    </w:p>
    <w:p w14:paraId="23FB2E73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31BB94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>Artículo 12. Facultades y obligaciones generales</w:t>
      </w:r>
    </w:p>
    <w:p w14:paraId="6CF619BE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468D54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>…..:</w:t>
      </w:r>
    </w:p>
    <w:p w14:paraId="05A89A5F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36F399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>I. Prestar los servicios de atención que prevé esta ley y difundirlos</w:t>
      </w:r>
      <w:r w:rsidRPr="005E636A">
        <w:rPr>
          <w:rFonts w:ascii="Arial" w:hAnsi="Arial" w:cs="Arial"/>
          <w:b/>
          <w:bCs/>
          <w:sz w:val="24"/>
          <w:szCs w:val="24"/>
        </w:rPr>
        <w:t>, actuando con un enfoque diferencial.</w:t>
      </w:r>
    </w:p>
    <w:p w14:paraId="472BFA31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29F9D2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>II al VI….</w:t>
      </w:r>
    </w:p>
    <w:p w14:paraId="4E61ED31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D54D0A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>VII. Informar al Ministerio Público de los delitos que conozca relacionados con la violencia contra la mujer, siempre y cuando éstos se persigan de oficio</w:t>
      </w:r>
      <w:r w:rsidRPr="005E636A">
        <w:rPr>
          <w:rFonts w:ascii="Arial" w:hAnsi="Arial" w:cs="Arial"/>
          <w:b/>
          <w:bCs/>
          <w:sz w:val="24"/>
          <w:szCs w:val="24"/>
        </w:rPr>
        <w:t>, para que actúen con debida diligencia.</w:t>
      </w:r>
    </w:p>
    <w:p w14:paraId="1AF9431D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907823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>VIII. Capacitar a los servidores públicos adscritos en materia de derechos humanos de las mujeres y de perspectiva de género, particularmente a aquellos que intervengan en la atención de víctimas</w:t>
      </w:r>
      <w:r w:rsidRPr="005E636A">
        <w:rPr>
          <w:rFonts w:ascii="Arial" w:hAnsi="Arial" w:cs="Arial"/>
          <w:b/>
          <w:bCs/>
          <w:sz w:val="24"/>
          <w:szCs w:val="24"/>
        </w:rPr>
        <w:t>, para que sus funciones sean apegadas a todos los principios rectores de esta ley.</w:t>
      </w:r>
    </w:p>
    <w:p w14:paraId="2C5DD74B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192666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>IX al X….</w:t>
      </w:r>
    </w:p>
    <w:p w14:paraId="0AE2DBD8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189734" w14:textId="77777777" w:rsidR="007F79E0" w:rsidRPr="005E636A" w:rsidRDefault="007F79E0" w:rsidP="007F79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>Capítulo III</w:t>
      </w:r>
    </w:p>
    <w:p w14:paraId="166D8667" w14:textId="77777777" w:rsidR="007F79E0" w:rsidRPr="005E636A" w:rsidRDefault="007F79E0" w:rsidP="007F79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3" w:name="_Hlk134574909"/>
      <w:r w:rsidRPr="005E636A">
        <w:rPr>
          <w:rFonts w:ascii="Arial" w:hAnsi="Arial" w:cs="Arial"/>
          <w:sz w:val="24"/>
          <w:szCs w:val="24"/>
        </w:rPr>
        <w:t>Consejo Estatal para la Prevención, Atención, Sanción y Erradicación</w:t>
      </w:r>
    </w:p>
    <w:p w14:paraId="02C9CF19" w14:textId="77777777" w:rsidR="007F79E0" w:rsidRPr="005E636A" w:rsidRDefault="007F79E0" w:rsidP="007F79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>de la Violencia contra las Mujeres</w:t>
      </w:r>
    </w:p>
    <w:bookmarkEnd w:id="13"/>
    <w:p w14:paraId="131AB5F8" w14:textId="77777777" w:rsidR="007F79E0" w:rsidRPr="005E636A" w:rsidRDefault="007F79E0" w:rsidP="007F7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C3B44E" w14:textId="77777777" w:rsidR="007F79E0" w:rsidRPr="005E636A" w:rsidRDefault="007F79E0" w:rsidP="007F79E0">
      <w:pPr>
        <w:tabs>
          <w:tab w:val="left" w:pos="2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>Artículo 26. Atribuciones del Consejo Estatal.</w:t>
      </w:r>
    </w:p>
    <w:p w14:paraId="28E8CA36" w14:textId="77777777" w:rsidR="007F79E0" w:rsidRPr="005E636A" w:rsidRDefault="007F79E0" w:rsidP="007F79E0">
      <w:pPr>
        <w:tabs>
          <w:tab w:val="left" w:pos="2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A2441A" w14:textId="77777777" w:rsidR="007F79E0" w:rsidRPr="005E636A" w:rsidRDefault="007F79E0" w:rsidP="007F79E0">
      <w:pPr>
        <w:tabs>
          <w:tab w:val="left" w:pos="2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>….:</w:t>
      </w:r>
    </w:p>
    <w:p w14:paraId="3D1B52B1" w14:textId="77777777" w:rsidR="007F79E0" w:rsidRPr="005E636A" w:rsidRDefault="007F79E0" w:rsidP="007F79E0">
      <w:pPr>
        <w:tabs>
          <w:tab w:val="left" w:pos="2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402172" w14:textId="77777777" w:rsidR="007F79E0" w:rsidRPr="005E636A" w:rsidRDefault="007F79E0" w:rsidP="007F79E0">
      <w:pPr>
        <w:tabs>
          <w:tab w:val="left" w:pos="2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 xml:space="preserve">I al II…. </w:t>
      </w:r>
    </w:p>
    <w:p w14:paraId="235007C1" w14:textId="77777777" w:rsidR="007F79E0" w:rsidRPr="005E636A" w:rsidRDefault="007F79E0" w:rsidP="007F79E0">
      <w:pPr>
        <w:tabs>
          <w:tab w:val="left" w:pos="2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463BD2" w14:textId="77777777" w:rsidR="007F79E0" w:rsidRPr="005E636A" w:rsidRDefault="007F79E0" w:rsidP="007F79E0">
      <w:pPr>
        <w:tabs>
          <w:tab w:val="left" w:pos="2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 xml:space="preserve">III. Establecer las bases para la coordinación entre las autoridades estatales y municipales para la prevención, atención, sanción y erradicación de la violencia contra las mujeres </w:t>
      </w:r>
      <w:r w:rsidRPr="005E636A">
        <w:rPr>
          <w:rFonts w:ascii="Arial" w:hAnsi="Arial" w:cs="Arial"/>
          <w:b/>
          <w:bCs/>
          <w:sz w:val="24"/>
          <w:szCs w:val="24"/>
        </w:rPr>
        <w:t>y para que actúen con la debida diligencia en el ejercicio de sus funciones.</w:t>
      </w:r>
    </w:p>
    <w:p w14:paraId="3171D6C9" w14:textId="77777777" w:rsidR="007F79E0" w:rsidRPr="005E636A" w:rsidRDefault="007F79E0" w:rsidP="007F79E0">
      <w:pPr>
        <w:tabs>
          <w:tab w:val="left" w:pos="2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499B48" w14:textId="086BE35C" w:rsidR="007F79E0" w:rsidRPr="005E636A" w:rsidRDefault="007F79E0" w:rsidP="007F79E0">
      <w:pPr>
        <w:tabs>
          <w:tab w:val="left" w:pos="2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 xml:space="preserve">IV. </w:t>
      </w:r>
      <w:r w:rsidR="00A04F4A" w:rsidRPr="00A04F4A">
        <w:rPr>
          <w:rFonts w:ascii="Arial" w:hAnsi="Arial" w:cs="Arial"/>
          <w:b/>
          <w:bCs/>
          <w:sz w:val="24"/>
          <w:szCs w:val="24"/>
        </w:rPr>
        <w:t>Observar</w:t>
      </w:r>
      <w:r w:rsidRPr="005E636A">
        <w:rPr>
          <w:rFonts w:ascii="Arial" w:hAnsi="Arial" w:cs="Arial"/>
          <w:sz w:val="24"/>
          <w:szCs w:val="24"/>
        </w:rPr>
        <w:t xml:space="preserve"> </w:t>
      </w:r>
      <w:r w:rsidRPr="005E636A">
        <w:rPr>
          <w:rFonts w:ascii="Arial" w:hAnsi="Arial" w:cs="Arial"/>
          <w:b/>
          <w:bCs/>
          <w:sz w:val="24"/>
          <w:szCs w:val="24"/>
        </w:rPr>
        <w:t xml:space="preserve">los </w:t>
      </w:r>
      <w:r w:rsidRPr="003D4994">
        <w:rPr>
          <w:rFonts w:ascii="Arial" w:hAnsi="Arial" w:cs="Arial"/>
          <w:b/>
          <w:bCs/>
          <w:sz w:val="24"/>
          <w:szCs w:val="24"/>
        </w:rPr>
        <w:t xml:space="preserve">principios de </w:t>
      </w:r>
      <w:bookmarkStart w:id="14" w:name="_Hlk134538413"/>
      <w:r w:rsidRPr="005E636A">
        <w:rPr>
          <w:rFonts w:ascii="Arial" w:hAnsi="Arial" w:cs="Arial"/>
          <w:b/>
          <w:bCs/>
          <w:sz w:val="24"/>
          <w:szCs w:val="24"/>
        </w:rPr>
        <w:t>interseccionalidad, interculturalidad</w:t>
      </w:r>
      <w:bookmarkEnd w:id="14"/>
      <w:r w:rsidR="003D4994">
        <w:rPr>
          <w:rFonts w:ascii="Arial" w:hAnsi="Arial" w:cs="Arial"/>
          <w:b/>
          <w:bCs/>
          <w:sz w:val="24"/>
          <w:szCs w:val="24"/>
        </w:rPr>
        <w:t xml:space="preserve"> y de enfoque diferencial</w:t>
      </w:r>
      <w:r w:rsidRPr="005E636A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636A">
        <w:rPr>
          <w:rFonts w:ascii="Arial" w:hAnsi="Arial" w:cs="Arial"/>
          <w:sz w:val="24"/>
          <w:szCs w:val="24"/>
        </w:rPr>
        <w:t>en las medidas y acciones que se dicten en la materia, de manera que en su aplicación se tengan en cuenta las necesidades y demandas específicas de las víctimas.</w:t>
      </w:r>
    </w:p>
    <w:p w14:paraId="49CB0D15" w14:textId="2301018A" w:rsidR="00666506" w:rsidRDefault="00666506" w:rsidP="007F79E0">
      <w:pPr>
        <w:tabs>
          <w:tab w:val="left" w:pos="2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5D827A" w14:textId="77777777" w:rsidR="00666506" w:rsidRPr="005E636A" w:rsidRDefault="00666506" w:rsidP="007F79E0">
      <w:pPr>
        <w:tabs>
          <w:tab w:val="left" w:pos="2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A153FF" w14:textId="77777777" w:rsidR="007F79E0" w:rsidRPr="005E636A" w:rsidRDefault="007F79E0" w:rsidP="007F79E0">
      <w:pPr>
        <w:tabs>
          <w:tab w:val="left" w:pos="2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>V al XIII….</w:t>
      </w:r>
    </w:p>
    <w:p w14:paraId="0B202306" w14:textId="77777777" w:rsidR="007F79E0" w:rsidRPr="005E636A" w:rsidRDefault="007F79E0" w:rsidP="007F79E0">
      <w:pPr>
        <w:tabs>
          <w:tab w:val="left" w:pos="2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EC584C" w14:textId="77777777" w:rsidR="007F79E0" w:rsidRPr="005E636A" w:rsidRDefault="007F79E0" w:rsidP="007F79E0">
      <w:pPr>
        <w:tabs>
          <w:tab w:val="left" w:pos="24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>Capítulo IV</w:t>
      </w:r>
    </w:p>
    <w:p w14:paraId="08044184" w14:textId="77777777" w:rsidR="007F79E0" w:rsidRPr="005E636A" w:rsidRDefault="007F79E0" w:rsidP="007F79E0">
      <w:pPr>
        <w:tabs>
          <w:tab w:val="left" w:pos="24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>Programa Especial para Prevenir, Atender, Sancionar y Erradicar</w:t>
      </w:r>
    </w:p>
    <w:p w14:paraId="265219A1" w14:textId="77777777" w:rsidR="007F79E0" w:rsidRPr="005E636A" w:rsidRDefault="007F79E0" w:rsidP="007F79E0">
      <w:pPr>
        <w:tabs>
          <w:tab w:val="left" w:pos="24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>la Violencia contra las Mujeres en el Estado de Yucatán</w:t>
      </w:r>
    </w:p>
    <w:p w14:paraId="36AE0391" w14:textId="77777777" w:rsidR="007F79E0" w:rsidRPr="005E636A" w:rsidRDefault="007F79E0" w:rsidP="007F79E0">
      <w:pPr>
        <w:tabs>
          <w:tab w:val="left" w:pos="24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CB8F7E" w14:textId="77777777" w:rsidR="007F79E0" w:rsidRPr="005E636A" w:rsidRDefault="007F79E0" w:rsidP="007F79E0">
      <w:pPr>
        <w:tabs>
          <w:tab w:val="left" w:pos="2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>Artículo 37. Acciones del Programa Especial.</w:t>
      </w:r>
    </w:p>
    <w:p w14:paraId="384CA8FE" w14:textId="77777777" w:rsidR="007F79E0" w:rsidRPr="005E636A" w:rsidRDefault="007F79E0" w:rsidP="007F79E0">
      <w:pPr>
        <w:tabs>
          <w:tab w:val="left" w:pos="2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FBF867" w14:textId="77777777" w:rsidR="007F79E0" w:rsidRPr="005E636A" w:rsidRDefault="007F79E0" w:rsidP="007F79E0">
      <w:pPr>
        <w:tabs>
          <w:tab w:val="left" w:pos="2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>….:</w:t>
      </w:r>
    </w:p>
    <w:p w14:paraId="30758958" w14:textId="77777777" w:rsidR="007F79E0" w:rsidRPr="005E636A" w:rsidRDefault="007F79E0" w:rsidP="007F79E0">
      <w:pPr>
        <w:tabs>
          <w:tab w:val="left" w:pos="2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22CD9C" w14:textId="77777777" w:rsidR="007F79E0" w:rsidRPr="005E636A" w:rsidRDefault="007F79E0" w:rsidP="007F79E0">
      <w:pPr>
        <w:tabs>
          <w:tab w:val="left" w:pos="2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>I al II….</w:t>
      </w:r>
    </w:p>
    <w:p w14:paraId="5A36AEF0" w14:textId="77777777" w:rsidR="007F79E0" w:rsidRPr="005E636A" w:rsidRDefault="007F79E0" w:rsidP="007F79E0">
      <w:pPr>
        <w:tabs>
          <w:tab w:val="left" w:pos="2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E22226" w14:textId="77777777" w:rsidR="007F79E0" w:rsidRPr="005E636A" w:rsidRDefault="007F79E0" w:rsidP="007F79E0">
      <w:pPr>
        <w:tabs>
          <w:tab w:val="left" w:pos="2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>III. Impulsar la capacitación en materia de derechos humanos de las mujeres al personal encargado de la procuración de justicia, policías y demás servidores públicos encargados de las políticas de prevención, atención, sanción y erradicación de la violencia contra las mujeres</w:t>
      </w:r>
      <w:r w:rsidRPr="005E636A">
        <w:rPr>
          <w:rFonts w:ascii="Arial" w:hAnsi="Arial" w:cs="Arial"/>
          <w:b/>
          <w:bCs/>
          <w:sz w:val="24"/>
          <w:szCs w:val="24"/>
        </w:rPr>
        <w:t>, para que su actuar sea siempre apegado a todos los principios rectores de esta ley.</w:t>
      </w:r>
    </w:p>
    <w:p w14:paraId="4444FA66" w14:textId="77777777" w:rsidR="007F79E0" w:rsidRPr="005E636A" w:rsidRDefault="007F79E0" w:rsidP="007F79E0">
      <w:pPr>
        <w:tabs>
          <w:tab w:val="left" w:pos="2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46F8CB" w14:textId="77777777" w:rsidR="007F79E0" w:rsidRPr="005E636A" w:rsidRDefault="007F79E0" w:rsidP="007F79E0">
      <w:pPr>
        <w:tabs>
          <w:tab w:val="left" w:pos="2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>IV al VII….</w:t>
      </w:r>
    </w:p>
    <w:p w14:paraId="2EC34024" w14:textId="77777777" w:rsidR="007F79E0" w:rsidRPr="005E636A" w:rsidRDefault="007F79E0" w:rsidP="007F79E0">
      <w:pPr>
        <w:tabs>
          <w:tab w:val="left" w:pos="2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8067FE" w14:textId="77777777" w:rsidR="007F79E0" w:rsidRPr="005E636A" w:rsidRDefault="007F79E0" w:rsidP="007F79E0">
      <w:pPr>
        <w:tabs>
          <w:tab w:val="left" w:pos="2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36A">
        <w:rPr>
          <w:rFonts w:ascii="Arial" w:hAnsi="Arial" w:cs="Arial"/>
          <w:sz w:val="24"/>
          <w:szCs w:val="24"/>
        </w:rPr>
        <w:t xml:space="preserve">VIII. Desarrollar modelos de prevención, investigación, detección, atención y erradicación </w:t>
      </w:r>
      <w:r w:rsidRPr="005E636A">
        <w:rPr>
          <w:rFonts w:ascii="Arial" w:hAnsi="Arial" w:cs="Arial"/>
          <w:b/>
          <w:bCs/>
          <w:sz w:val="24"/>
          <w:szCs w:val="24"/>
        </w:rPr>
        <w:t xml:space="preserve">apegados a los principios de enfoque diferencial y debida diligencia, </w:t>
      </w:r>
      <w:r w:rsidRPr="005E636A">
        <w:rPr>
          <w:rFonts w:ascii="Arial" w:hAnsi="Arial" w:cs="Arial"/>
          <w:sz w:val="24"/>
          <w:szCs w:val="24"/>
        </w:rPr>
        <w:t>que establezcan la Secretaría de las Mujeres (SEMUJERES), la Comisión Ejecutiva Estatal de Atención a Víctimas (CEEAV), la Comisión de Búsqueda de Personas del Estado de Yucatán, la Unidad Especializada en la Búsqueda de Personas Desaparecidas y No Localizadas y los ayuntamientos, para proteger a las víctimas de violencia en el ámbito familiar, laboral, escolar, institucional, político, digital u otros entornos que esta Ley y demás disposiciones legales aplicables establezcan.</w:t>
      </w:r>
    </w:p>
    <w:p w14:paraId="4022369E" w14:textId="77777777" w:rsidR="007F79E0" w:rsidRPr="005E636A" w:rsidRDefault="007F79E0" w:rsidP="007F79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961FD7" w14:textId="77777777" w:rsidR="007F79E0" w:rsidRPr="005E636A" w:rsidRDefault="007F79E0" w:rsidP="007F79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507025" w14:textId="48219227" w:rsidR="007F79E0" w:rsidRPr="005E636A" w:rsidRDefault="007F79E0" w:rsidP="007F79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E636A">
        <w:rPr>
          <w:rFonts w:ascii="Arial" w:hAnsi="Arial" w:cs="Arial"/>
          <w:b/>
          <w:bCs/>
          <w:sz w:val="24"/>
          <w:szCs w:val="24"/>
        </w:rPr>
        <w:t>TRANSITORIO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5E636A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2DEB0ACB" w14:textId="77777777" w:rsidR="007F79E0" w:rsidRPr="005E636A" w:rsidRDefault="007F79E0" w:rsidP="007F79E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</w:p>
    <w:p w14:paraId="2D09CEEF" w14:textId="77777777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5E636A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Artículo Primero.</w:t>
      </w:r>
      <w:r w:rsidRPr="005E636A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 xml:space="preserve"> Este decreto entrará en vigor el día siguiente al de su publicación en el Diario Oficial del Gobierno del Estado de Yucatán</w:t>
      </w:r>
    </w:p>
    <w:p w14:paraId="6C5481B6" w14:textId="77777777" w:rsidR="007F79E0" w:rsidRPr="005E636A" w:rsidRDefault="007F79E0" w:rsidP="007F79E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</w:p>
    <w:p w14:paraId="010109A0" w14:textId="7B42CBC9" w:rsidR="007F79E0" w:rsidRPr="005E636A" w:rsidRDefault="007F79E0" w:rsidP="007F79E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5E636A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Artículo Segundo.</w:t>
      </w:r>
      <w:r w:rsidRPr="005E636A">
        <w:rPr>
          <w:rFonts w:ascii="Arial" w:eastAsia="Times New Roman" w:hAnsi="Arial" w:cs="Arial"/>
          <w:sz w:val="24"/>
          <w:szCs w:val="24"/>
          <w:lang w:eastAsia="es-MX"/>
        </w:rPr>
        <w:t xml:space="preserve"> Todas las autoridades estatales y municipales sujetas a la </w:t>
      </w:r>
      <w:r w:rsidRPr="005E636A">
        <w:rPr>
          <w:rFonts w:ascii="Arial" w:hAnsi="Arial" w:cs="Arial"/>
          <w:sz w:val="24"/>
          <w:szCs w:val="24"/>
        </w:rPr>
        <w:t>Ley de Acceso de las Mujeres a una Vida Libre de Violencia del Estado de Yucatán,</w:t>
      </w:r>
      <w:r>
        <w:rPr>
          <w:rFonts w:ascii="Arial" w:hAnsi="Arial" w:cs="Arial"/>
          <w:sz w:val="24"/>
          <w:szCs w:val="24"/>
        </w:rPr>
        <w:t xml:space="preserve"> así como el </w:t>
      </w:r>
      <w:r w:rsidRPr="005E636A">
        <w:rPr>
          <w:rFonts w:ascii="Arial" w:hAnsi="Arial" w:cs="Arial"/>
          <w:sz w:val="24"/>
          <w:szCs w:val="24"/>
        </w:rPr>
        <w:t>Consejo Estatal para la Prevención, Atención, Sanción y Erradicación</w:t>
      </w:r>
      <w:r>
        <w:rPr>
          <w:rFonts w:ascii="Arial" w:hAnsi="Arial" w:cs="Arial"/>
          <w:sz w:val="24"/>
          <w:szCs w:val="24"/>
        </w:rPr>
        <w:t xml:space="preserve"> </w:t>
      </w:r>
      <w:r w:rsidRPr="005E636A">
        <w:rPr>
          <w:rFonts w:ascii="Arial" w:hAnsi="Arial" w:cs="Arial"/>
          <w:sz w:val="24"/>
          <w:szCs w:val="24"/>
        </w:rPr>
        <w:t>de la Violencia contra las Mujeres</w:t>
      </w:r>
      <w:r>
        <w:rPr>
          <w:rFonts w:ascii="Arial" w:hAnsi="Arial" w:cs="Arial"/>
          <w:sz w:val="24"/>
          <w:szCs w:val="24"/>
        </w:rPr>
        <w:t xml:space="preserve">, </w:t>
      </w:r>
      <w:r w:rsidRPr="005E636A">
        <w:rPr>
          <w:rFonts w:ascii="Arial" w:eastAsia="Times New Roman" w:hAnsi="Arial" w:cs="Arial"/>
          <w:sz w:val="24"/>
          <w:szCs w:val="24"/>
          <w:lang w:eastAsia="es-MX"/>
        </w:rPr>
        <w:t>en el ámbit</w:t>
      </w:r>
      <w:r w:rsidR="00397A50">
        <w:rPr>
          <w:rFonts w:ascii="Arial" w:eastAsia="Times New Roman" w:hAnsi="Arial" w:cs="Arial"/>
          <w:sz w:val="24"/>
          <w:szCs w:val="24"/>
          <w:lang w:eastAsia="es-MX"/>
        </w:rPr>
        <w:t>o de sus competencias, realizará</w:t>
      </w:r>
      <w:r w:rsidRPr="005E636A">
        <w:rPr>
          <w:rFonts w:ascii="Arial" w:eastAsia="Times New Roman" w:hAnsi="Arial" w:cs="Arial"/>
          <w:sz w:val="24"/>
          <w:szCs w:val="24"/>
          <w:lang w:eastAsia="es-MX"/>
        </w:rPr>
        <w:t>n las actualizaciones conducentes a los reglamentos y normativas internas a efecto de dar cumplimiento a lo establecido en el presente decreto.</w:t>
      </w:r>
    </w:p>
    <w:p w14:paraId="67D665FF" w14:textId="4AF0CF3A" w:rsidR="007F79E0" w:rsidRDefault="007F79E0" w:rsidP="007F79E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34AB931" w14:textId="34AF4D77" w:rsidR="007F79E0" w:rsidRDefault="007F79E0" w:rsidP="007F79E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CDC0338" w14:textId="77777777" w:rsidR="007F79E0" w:rsidRPr="003B4B60" w:rsidRDefault="007F79E0" w:rsidP="007F79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B4B60">
        <w:rPr>
          <w:rFonts w:ascii="Arial" w:hAnsi="Arial" w:cs="Arial"/>
          <w:sz w:val="24"/>
          <w:szCs w:val="24"/>
        </w:rPr>
        <w:t>Por todo lo expuesto y fundado, a este H. Congreso del Estado de Yucatán y su Mesa Directiva, atentamente solicito se sirva:</w:t>
      </w:r>
    </w:p>
    <w:p w14:paraId="7F7473D3" w14:textId="77777777" w:rsidR="007F79E0" w:rsidRPr="003B4B60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8C68DA" w14:textId="6F33194A" w:rsidR="007F79E0" w:rsidRPr="003B4B60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4B60">
        <w:rPr>
          <w:rFonts w:ascii="Arial" w:hAnsi="Arial" w:cs="Arial"/>
          <w:sz w:val="24"/>
          <w:szCs w:val="24"/>
        </w:rPr>
        <w:t>Tener</w:t>
      </w:r>
      <w:r>
        <w:rPr>
          <w:rFonts w:ascii="Arial" w:hAnsi="Arial" w:cs="Arial"/>
          <w:sz w:val="24"/>
          <w:szCs w:val="24"/>
        </w:rPr>
        <w:t>me</w:t>
      </w:r>
      <w:r w:rsidRPr="003B4B60">
        <w:rPr>
          <w:rFonts w:ascii="Arial" w:hAnsi="Arial" w:cs="Arial"/>
          <w:sz w:val="24"/>
          <w:szCs w:val="24"/>
        </w:rPr>
        <w:t xml:space="preserve"> por presentado, en mi calidad de Diputado Representante Legislativo del Partido Nueva Alianza Yucatán, ante este H. Congreso del Estado</w:t>
      </w:r>
      <w:r>
        <w:rPr>
          <w:rFonts w:ascii="Arial" w:hAnsi="Arial" w:cs="Arial"/>
          <w:sz w:val="24"/>
          <w:szCs w:val="24"/>
        </w:rPr>
        <w:t xml:space="preserve"> de Yucatán</w:t>
      </w:r>
      <w:r w:rsidRPr="003B4B60">
        <w:rPr>
          <w:rFonts w:ascii="Arial" w:hAnsi="Arial" w:cs="Arial"/>
          <w:sz w:val="24"/>
          <w:szCs w:val="24"/>
        </w:rPr>
        <w:t xml:space="preserve">, presentando por medio de este escrito y el archivo electrónico correspondiente, la Iniciativa de </w:t>
      </w:r>
      <w:r>
        <w:rPr>
          <w:rFonts w:ascii="Arial" w:hAnsi="Arial" w:cs="Arial"/>
          <w:sz w:val="24"/>
          <w:szCs w:val="24"/>
        </w:rPr>
        <w:t>decreto</w:t>
      </w:r>
      <w:r w:rsidRPr="003B4B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mencionada en el cuerpo del mismo</w:t>
      </w:r>
      <w:r w:rsidRPr="003B4B60">
        <w:rPr>
          <w:rFonts w:ascii="Arial" w:hAnsi="Arial" w:cs="Arial"/>
          <w:sz w:val="24"/>
          <w:szCs w:val="24"/>
        </w:rPr>
        <w:t>.</w:t>
      </w:r>
    </w:p>
    <w:p w14:paraId="729F4F21" w14:textId="77777777" w:rsidR="007F79E0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ABA051" w14:textId="67473B65" w:rsidR="007F79E0" w:rsidRPr="003B4B60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4B60">
        <w:rPr>
          <w:rFonts w:ascii="Arial" w:hAnsi="Arial" w:cs="Arial"/>
          <w:sz w:val="24"/>
          <w:szCs w:val="24"/>
        </w:rPr>
        <w:t>Se turne a la Comisión Legislativa correspondiente, para</w:t>
      </w:r>
      <w:r>
        <w:rPr>
          <w:rFonts w:ascii="Arial" w:hAnsi="Arial" w:cs="Arial"/>
          <w:sz w:val="24"/>
          <w:szCs w:val="24"/>
        </w:rPr>
        <w:t xml:space="preserve"> su análisis, estudio y</w:t>
      </w:r>
      <w:r w:rsidRPr="003B4B60">
        <w:rPr>
          <w:rFonts w:ascii="Arial" w:hAnsi="Arial" w:cs="Arial"/>
          <w:sz w:val="24"/>
          <w:szCs w:val="24"/>
        </w:rPr>
        <w:t xml:space="preserve"> la realización de su dictamen en los términos de ley y posterior sometimiento a votación</w:t>
      </w:r>
      <w:r>
        <w:rPr>
          <w:rFonts w:ascii="Arial" w:hAnsi="Arial" w:cs="Arial"/>
          <w:sz w:val="24"/>
          <w:szCs w:val="24"/>
        </w:rPr>
        <w:t xml:space="preserve">, para que en caso </w:t>
      </w:r>
      <w:r w:rsidRPr="003B4B60">
        <w:rPr>
          <w:rFonts w:ascii="Arial" w:hAnsi="Arial" w:cs="Arial"/>
          <w:sz w:val="24"/>
          <w:szCs w:val="24"/>
        </w:rPr>
        <w:t xml:space="preserve">de ser aprobado, se </w:t>
      </w:r>
      <w:r>
        <w:rPr>
          <w:rFonts w:ascii="Arial" w:hAnsi="Arial" w:cs="Arial"/>
          <w:sz w:val="24"/>
          <w:szCs w:val="24"/>
        </w:rPr>
        <w:t>envíe</w:t>
      </w:r>
      <w:r w:rsidRPr="003B4B60">
        <w:rPr>
          <w:rFonts w:ascii="Arial" w:hAnsi="Arial" w:cs="Arial"/>
          <w:sz w:val="24"/>
          <w:szCs w:val="24"/>
        </w:rPr>
        <w:t xml:space="preserve"> al pleno de esta </w:t>
      </w:r>
      <w:r>
        <w:rPr>
          <w:rFonts w:ascii="Arial" w:hAnsi="Arial" w:cs="Arial"/>
          <w:sz w:val="24"/>
          <w:szCs w:val="24"/>
        </w:rPr>
        <w:t>soberanía</w:t>
      </w:r>
      <w:r w:rsidRPr="003B4B60">
        <w:rPr>
          <w:rFonts w:ascii="Arial" w:hAnsi="Arial" w:cs="Arial"/>
          <w:sz w:val="24"/>
          <w:szCs w:val="24"/>
        </w:rPr>
        <w:t xml:space="preserve"> para el trámite correspondiente, por así proceder.</w:t>
      </w:r>
    </w:p>
    <w:p w14:paraId="27324308" w14:textId="77777777" w:rsidR="007F79E0" w:rsidRPr="003B4B60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424A32" w14:textId="6AD9D004" w:rsidR="007F79E0" w:rsidRPr="003B4B60" w:rsidRDefault="007F79E0" w:rsidP="007F79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4B60">
        <w:rPr>
          <w:rFonts w:ascii="Arial" w:hAnsi="Arial" w:cs="Arial"/>
          <w:sz w:val="24"/>
          <w:szCs w:val="24"/>
        </w:rPr>
        <w:lastRenderedPageBreak/>
        <w:t xml:space="preserve">Protesto lo necesario en la ciudad de Mérida, Yucatán, a los </w:t>
      </w:r>
      <w:r w:rsidR="003D4994">
        <w:rPr>
          <w:rFonts w:ascii="Arial" w:hAnsi="Arial" w:cs="Arial"/>
          <w:sz w:val="24"/>
          <w:szCs w:val="24"/>
        </w:rPr>
        <w:t xml:space="preserve">6 </w:t>
      </w:r>
      <w:r w:rsidRPr="003B4B60">
        <w:rPr>
          <w:rFonts w:ascii="Arial" w:hAnsi="Arial" w:cs="Arial"/>
          <w:sz w:val="24"/>
          <w:szCs w:val="24"/>
        </w:rPr>
        <w:t xml:space="preserve">días de </w:t>
      </w:r>
      <w:r w:rsidR="00D51F43">
        <w:rPr>
          <w:rFonts w:ascii="Arial" w:hAnsi="Arial" w:cs="Arial"/>
          <w:sz w:val="24"/>
          <w:szCs w:val="24"/>
        </w:rPr>
        <w:t>septiembre</w:t>
      </w:r>
      <w:r w:rsidRPr="003B4B60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3</w:t>
      </w:r>
      <w:r w:rsidRPr="003B4B60">
        <w:rPr>
          <w:rFonts w:ascii="Arial" w:hAnsi="Arial" w:cs="Arial"/>
          <w:sz w:val="24"/>
          <w:szCs w:val="24"/>
        </w:rPr>
        <w:t>.</w:t>
      </w:r>
    </w:p>
    <w:p w14:paraId="60253428" w14:textId="77777777" w:rsidR="007F79E0" w:rsidRDefault="007F79E0" w:rsidP="007F79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E4ED420" w14:textId="77777777" w:rsidR="007F79E0" w:rsidRPr="006B66E8" w:rsidRDefault="007F79E0" w:rsidP="007F79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B66E8">
        <w:rPr>
          <w:rFonts w:ascii="Arial" w:hAnsi="Arial" w:cs="Arial"/>
          <w:b/>
          <w:sz w:val="20"/>
          <w:szCs w:val="20"/>
        </w:rPr>
        <w:t>ATENTAMENTE</w:t>
      </w:r>
    </w:p>
    <w:p w14:paraId="012C9131" w14:textId="77777777" w:rsidR="007F79E0" w:rsidRDefault="007F79E0" w:rsidP="007F79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5CAB5CE" w14:textId="77777777" w:rsidR="007F79E0" w:rsidRPr="006B66E8" w:rsidRDefault="007F79E0" w:rsidP="007F79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CAD71BB" w14:textId="77777777" w:rsidR="007F79E0" w:rsidRPr="006B66E8" w:rsidRDefault="007F79E0" w:rsidP="007F79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4F10CBB" w14:textId="77777777" w:rsidR="007F79E0" w:rsidRPr="006B66E8" w:rsidRDefault="007F79E0" w:rsidP="007F79E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B66E8">
        <w:rPr>
          <w:rFonts w:ascii="Arial" w:hAnsi="Arial" w:cs="Arial"/>
          <w:b/>
          <w:bCs/>
          <w:sz w:val="20"/>
          <w:szCs w:val="20"/>
        </w:rPr>
        <w:t>DIP. MTRO. JOSÉ CRESCENCIO GUTIÉRREZ GONZÁLEZ.</w:t>
      </w:r>
    </w:p>
    <w:p w14:paraId="4EECAB6E" w14:textId="68796C2E" w:rsidR="007F79E0" w:rsidRDefault="007F79E0" w:rsidP="007F79E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B66E8">
        <w:rPr>
          <w:rFonts w:ascii="Arial" w:hAnsi="Arial" w:cs="Arial"/>
          <w:b/>
          <w:bCs/>
          <w:sz w:val="20"/>
          <w:szCs w:val="20"/>
        </w:rPr>
        <w:t>REPRESENTACIÓN LEGISLATIVA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6B66E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E82327B" w14:textId="34DE4AE9" w:rsidR="007F79E0" w:rsidRPr="006B66E8" w:rsidRDefault="007F79E0" w:rsidP="007F79E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B66E8">
        <w:rPr>
          <w:rFonts w:ascii="Arial" w:hAnsi="Arial" w:cs="Arial"/>
          <w:b/>
          <w:bCs/>
          <w:sz w:val="20"/>
          <w:szCs w:val="20"/>
        </w:rPr>
        <w:t>NUEVA ALIANZA YUCATÁN,</w:t>
      </w:r>
    </w:p>
    <w:p w14:paraId="443B9EB4" w14:textId="448B7397" w:rsidR="007F79E0" w:rsidRDefault="007F79E0" w:rsidP="007F79E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B66E8">
        <w:rPr>
          <w:rFonts w:ascii="Arial" w:hAnsi="Arial" w:cs="Arial"/>
          <w:b/>
          <w:bCs/>
          <w:sz w:val="20"/>
          <w:szCs w:val="20"/>
        </w:rPr>
        <w:t>LXIII LEGISLATURA</w:t>
      </w:r>
    </w:p>
    <w:sectPr w:rsidR="007F79E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ED5FE" w14:textId="77777777" w:rsidR="00574060" w:rsidRDefault="00574060" w:rsidP="00C86DD7">
      <w:pPr>
        <w:spacing w:after="0" w:line="240" w:lineRule="auto"/>
      </w:pPr>
      <w:r>
        <w:separator/>
      </w:r>
    </w:p>
  </w:endnote>
  <w:endnote w:type="continuationSeparator" w:id="0">
    <w:p w14:paraId="6F714930" w14:textId="77777777" w:rsidR="00574060" w:rsidRDefault="00574060" w:rsidP="00C8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es-ES"/>
      </w:rPr>
      <w:id w:val="482129191"/>
      <w:docPartObj>
        <w:docPartGallery w:val="Page Numbers (Bottom of Page)"/>
        <w:docPartUnique/>
      </w:docPartObj>
    </w:sdtPr>
    <w:sdtEndPr>
      <w:rPr>
        <w:lang w:val="es-MX"/>
      </w:rPr>
    </w:sdtEndPr>
    <w:sdtContent>
      <w:p w14:paraId="1BABCFA2" w14:textId="7BEEAC8C" w:rsidR="00953508" w:rsidRDefault="00953508">
        <w:pPr>
          <w:pStyle w:val="Piedepgin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es-ES"/>
          </w:rPr>
          <w:t xml:space="preserve">pág.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FB4FF7" w:rsidRPr="00FB4FF7">
          <w:rPr>
            <w:rFonts w:asciiTheme="majorHAnsi" w:eastAsiaTheme="majorEastAsia" w:hAnsiTheme="majorHAnsi" w:cstheme="majorBidi"/>
            <w:noProof/>
            <w:sz w:val="28"/>
            <w:szCs w:val="28"/>
            <w:lang w:val="es-ES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6CB65F5" w14:textId="3AB2964A" w:rsidR="00953508" w:rsidRDefault="009535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C082F" w14:textId="77777777" w:rsidR="00574060" w:rsidRDefault="00574060" w:rsidP="00C86DD7">
      <w:pPr>
        <w:spacing w:after="0" w:line="240" w:lineRule="auto"/>
      </w:pPr>
      <w:r>
        <w:separator/>
      </w:r>
    </w:p>
  </w:footnote>
  <w:footnote w:type="continuationSeparator" w:id="0">
    <w:p w14:paraId="62756563" w14:textId="77777777" w:rsidR="00574060" w:rsidRDefault="00574060" w:rsidP="00C86DD7">
      <w:pPr>
        <w:spacing w:after="0" w:line="240" w:lineRule="auto"/>
      </w:pPr>
      <w:r>
        <w:continuationSeparator/>
      </w:r>
    </w:p>
  </w:footnote>
  <w:footnote w:id="1">
    <w:p w14:paraId="47FF5E97" w14:textId="07091109" w:rsidR="00721477" w:rsidRPr="00721477" w:rsidRDefault="00721477" w:rsidP="00721477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781A6B">
        <w:rPr>
          <w:rFonts w:ascii="Arial" w:hAnsi="Arial" w:cs="Arial"/>
          <w:sz w:val="18"/>
          <w:szCs w:val="18"/>
        </w:rPr>
        <w:t xml:space="preserve">Secretariado Ejecutivo del Sistema Nacional de Seguridad Pública, Información sobre violencia contra las mujeres, incidencia delictiva y llamadas al 911, centro nacional e información, corte </w:t>
      </w:r>
      <w:r w:rsidR="003D4994">
        <w:rPr>
          <w:rFonts w:ascii="Arial" w:hAnsi="Arial" w:cs="Arial"/>
          <w:sz w:val="18"/>
          <w:szCs w:val="18"/>
        </w:rPr>
        <w:t>julio</w:t>
      </w:r>
      <w:r w:rsidRPr="00781A6B">
        <w:rPr>
          <w:rFonts w:ascii="Arial" w:hAnsi="Arial" w:cs="Arial"/>
          <w:sz w:val="18"/>
          <w:szCs w:val="18"/>
        </w:rPr>
        <w:t xml:space="preserve"> 2023, </w:t>
      </w:r>
      <w:r w:rsidR="003D4994">
        <w:t xml:space="preserve"> </w:t>
      </w:r>
      <w:hyperlink r:id="rId1" w:history="1">
        <w:r w:rsidR="003D4994" w:rsidRPr="00F96E88">
          <w:rPr>
            <w:rStyle w:val="Hipervnculo"/>
          </w:rPr>
          <w:t>https://www.gob.mx/sesnsp/es/articulos/informacion-sobre-violencia-contra-las-mujeres-incidencia-delictiva-y-llamadas-de-emergencia-9-1-1-febrero-2019</w:t>
        </w:r>
      </w:hyperlink>
      <w:r w:rsidR="003D4994">
        <w:t xml:space="preserve">. </w:t>
      </w:r>
      <w:hyperlink r:id="rId2" w:history="1">
        <w:r w:rsidR="003D4994" w:rsidRPr="00F96E88">
          <w:rPr>
            <w:rStyle w:val="Hipervnculo"/>
          </w:rPr>
          <w:t>https://drive.google.com/file/d/1B9WFgTZzBybiIR4UacUeEszzI3X7cn3T/view</w:t>
        </w:r>
      </w:hyperlink>
      <w:r w:rsidR="003D4994">
        <w:t xml:space="preserve">. </w:t>
      </w:r>
    </w:p>
  </w:footnote>
  <w:footnote w:id="2">
    <w:p w14:paraId="0ED7B4CB" w14:textId="188291F8" w:rsidR="00721477" w:rsidRPr="00721477" w:rsidRDefault="00721477" w:rsidP="00721477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781A6B">
        <w:rPr>
          <w:rFonts w:ascii="Arial" w:hAnsi="Arial" w:cs="Arial"/>
          <w:sz w:val="18"/>
          <w:szCs w:val="18"/>
        </w:rPr>
        <w:t xml:space="preserve">Art. 17, Constitución Política de los Estados Unidos Mexicanos, Constitución publicada en el Diario Oficial de la Federación el 5 de febrero de 1917, DIGESTUM01002. </w:t>
      </w:r>
      <w:hyperlink r:id="rId3" w:history="1">
        <w:r w:rsidR="003D4994" w:rsidRPr="00F96E88">
          <w:rPr>
            <w:rStyle w:val="Hipervnculo"/>
            <w:rFonts w:ascii="Arial" w:hAnsi="Arial" w:cs="Arial"/>
            <w:sz w:val="18"/>
            <w:szCs w:val="18"/>
          </w:rPr>
          <w:t>https://www.poderjudicialyucatan.gob.mx/digestum/marcoLegal/01/2012/DIGESTUM01002.pdf</w:t>
        </w:r>
      </w:hyperlink>
    </w:p>
  </w:footnote>
  <w:footnote w:id="3">
    <w:p w14:paraId="7A0A7519" w14:textId="724FDA6C" w:rsidR="00721477" w:rsidRPr="003D4994" w:rsidRDefault="00721477" w:rsidP="00721477">
      <w:pPr>
        <w:pStyle w:val="Textonotapie"/>
        <w:jc w:val="both"/>
        <w:rPr>
          <w:lang w:val="en-US"/>
        </w:rPr>
      </w:pPr>
      <w:r>
        <w:rPr>
          <w:rStyle w:val="Refdenotaalpie"/>
        </w:rPr>
        <w:footnoteRef/>
      </w:r>
      <w:r>
        <w:t xml:space="preserve"> </w:t>
      </w:r>
      <w:r w:rsidRPr="00781A6B">
        <w:rPr>
          <w:rFonts w:ascii="Arial" w:hAnsi="Arial" w:cs="Arial"/>
          <w:sz w:val="18"/>
          <w:szCs w:val="18"/>
        </w:rPr>
        <w:t xml:space="preserve">Art. 21, Constitución Política de los Estados Unidos Mexicanos, Constitución publicada en el Diario Oficial de la Federación el 5 de febrero de 1917, DIGESTUM01002. </w:t>
      </w:r>
      <w:hyperlink r:id="rId4" w:history="1">
        <w:r w:rsidRPr="003D4994">
          <w:rPr>
            <w:rStyle w:val="Hipervnculo"/>
            <w:rFonts w:ascii="Arial" w:hAnsi="Arial" w:cs="Arial"/>
            <w:sz w:val="18"/>
            <w:szCs w:val="18"/>
            <w:lang w:val="en-US"/>
          </w:rPr>
          <w:t>https://www.poderjudicialyucatan.gob.mx/digestum/marcoLegal/01/2012/DIGESTUM01002.pdf</w:t>
        </w:r>
      </w:hyperlink>
    </w:p>
  </w:footnote>
  <w:footnote w:id="4">
    <w:p w14:paraId="682E5A71" w14:textId="25384670" w:rsidR="00721477" w:rsidRPr="00721477" w:rsidRDefault="00721477" w:rsidP="00721477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 w:rsidRPr="003D4994">
        <w:rPr>
          <w:lang w:val="en-US"/>
        </w:rPr>
        <w:t xml:space="preserve"> </w:t>
      </w:r>
      <w:r w:rsidRPr="003D4994">
        <w:rPr>
          <w:rFonts w:ascii="Arial" w:hAnsi="Arial" w:cs="Arial"/>
          <w:sz w:val="18"/>
          <w:szCs w:val="18"/>
          <w:lang w:val="en-US"/>
        </w:rPr>
        <w:t xml:space="preserve">Art. 2, frac. </w:t>
      </w:r>
      <w:r w:rsidRPr="00781A6B">
        <w:rPr>
          <w:rFonts w:ascii="Arial" w:hAnsi="Arial" w:cs="Arial"/>
          <w:sz w:val="18"/>
          <w:szCs w:val="18"/>
        </w:rPr>
        <w:t xml:space="preserve">XII, Ley de Acceso de las Mujeres a una Vida Libre de Violencia del Estado de Yucatán, decreto núm. 163/2014, publicado en el Diario Oficial del Gobierno del estado de Yucatán el 1 de abril de 2014, </w:t>
      </w:r>
      <w:hyperlink r:id="rId5" w:history="1">
        <w:r w:rsidRPr="00781A6B">
          <w:rPr>
            <w:rStyle w:val="Hipervnculo"/>
            <w:rFonts w:ascii="Arial" w:hAnsi="Arial" w:cs="Arial"/>
            <w:sz w:val="18"/>
            <w:szCs w:val="18"/>
          </w:rPr>
          <w:t>https://www.poderjudicialyucatan.gob.mx/digestum/marcoLegal/ley/violencia/de/genero/DIGESTUM02314.pdf</w:t>
        </w:r>
      </w:hyperlink>
    </w:p>
  </w:footnote>
  <w:footnote w:id="5">
    <w:p w14:paraId="7C805E29" w14:textId="16043598" w:rsidR="00721477" w:rsidRPr="00721477" w:rsidRDefault="00721477" w:rsidP="00721477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781A6B">
        <w:rPr>
          <w:rFonts w:ascii="Arial" w:hAnsi="Arial" w:cs="Arial"/>
          <w:sz w:val="18"/>
          <w:szCs w:val="18"/>
        </w:rPr>
        <w:t xml:space="preserve">INMUJERES, 2018, Violencia Institucional, 15 de junio 2022, </w:t>
      </w:r>
      <w:hyperlink r:id="rId6" w:history="1">
        <w:r w:rsidRPr="00781A6B">
          <w:rPr>
            <w:rStyle w:val="Hipervnculo"/>
            <w:rFonts w:ascii="Arial" w:hAnsi="Arial" w:cs="Arial"/>
            <w:sz w:val="18"/>
            <w:szCs w:val="18"/>
          </w:rPr>
          <w:t>https://campusgenero.inmujeres.gob.mx/glosario/terminos/violencia-institucional</w:t>
        </w:r>
      </w:hyperlink>
    </w:p>
  </w:footnote>
  <w:footnote w:id="6">
    <w:p w14:paraId="7C90E141" w14:textId="6C129140" w:rsidR="00721477" w:rsidRPr="00721477" w:rsidRDefault="00721477" w:rsidP="00721477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781A6B">
        <w:rPr>
          <w:rFonts w:ascii="Arial" w:hAnsi="Arial" w:cs="Arial"/>
          <w:sz w:val="18"/>
          <w:szCs w:val="18"/>
        </w:rPr>
        <w:t>Carbonell, M. 2018, Dignidad Humana, 15 de junio 2022,</w:t>
      </w:r>
      <w:hyperlink r:id="rId7" w:anchor=":~:text=La%20dignidad%20humana%20es%20un,y%20protegida%20integralmente%20sin%20excepci%C3%B3n" w:history="1">
        <w:r w:rsidRPr="00991ED1">
          <w:rPr>
            <w:rStyle w:val="Hipervnculo"/>
            <w:rFonts w:ascii="Arial" w:hAnsi="Arial" w:cs="Arial"/>
            <w:sz w:val="18"/>
            <w:szCs w:val="18"/>
          </w:rPr>
          <w:t>https://revistas.juridicas.unam.mx/index.php/hechos-y-derechos/article/view/12985/14530#:~:text=La%20dignidad%20humana%20es%20un,y%20protegida%20integralmente%20sin%20excepci%C3%B3n</w:t>
        </w:r>
      </w:hyperlink>
    </w:p>
  </w:footnote>
  <w:footnote w:id="7">
    <w:p w14:paraId="40DAD0D9" w14:textId="1CA66684" w:rsidR="00721477" w:rsidRPr="00721477" w:rsidRDefault="00721477" w:rsidP="00721477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781A6B">
        <w:rPr>
          <w:rFonts w:ascii="Arial" w:hAnsi="Arial" w:cs="Arial"/>
          <w:sz w:val="18"/>
          <w:szCs w:val="18"/>
        </w:rPr>
        <w:t xml:space="preserve">Asociación para los Derechos de la Mujer y el Desarrollo, Agosto 2004, Interseccionalidad: una herramienta para la justicia de género y la justicia económica, 15 de junio 2022, </w:t>
      </w:r>
      <w:hyperlink r:id="rId8" w:history="1">
        <w:r w:rsidRPr="00781A6B">
          <w:rPr>
            <w:rStyle w:val="Hipervnculo"/>
            <w:rFonts w:ascii="Arial" w:hAnsi="Arial" w:cs="Arial"/>
            <w:sz w:val="18"/>
            <w:szCs w:val="18"/>
          </w:rPr>
          <w:t>https://www.awid.org/sites/default/files/atoms/files/nterseccionalidad_-_una_herramienta_para_la_justicia_de_genero_y_la_justicia_economica.pdf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B971C" w14:textId="14340FB7" w:rsidR="00953508" w:rsidRPr="00C86DD7" w:rsidRDefault="00953508" w:rsidP="00C86DD7">
    <w:pPr>
      <w:pStyle w:val="Encabezado"/>
      <w:tabs>
        <w:tab w:val="clear" w:pos="4419"/>
        <w:tab w:val="clear" w:pos="8838"/>
        <w:tab w:val="left" w:pos="1640"/>
      </w:tabs>
      <w:jc w:val="center"/>
      <w:rPr>
        <w:rFonts w:ascii="Tahoma" w:hAnsi="Tahoma" w:cs="Tahoma"/>
        <w:sz w:val="28"/>
        <w:szCs w:val="28"/>
      </w:rPr>
    </w:pPr>
    <w:r w:rsidRPr="00C86DD7">
      <w:rPr>
        <w:rFonts w:ascii="Tahoma" w:hAnsi="Tahoma" w:cs="Tahoma"/>
        <w:b/>
        <w:noProof/>
        <w:sz w:val="28"/>
        <w:szCs w:val="28"/>
        <w:lang w:eastAsia="es-MX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solidFill>
            <w14:schemeClr w14:val="accent5">
              <w14:lumMod w14:val="60000"/>
              <w14:lumOff w14:val="40000"/>
            </w14:schemeClr>
          </w14:solidFill>
          <w14:prstDash w14:val="solid"/>
          <w14:round/>
        </w14:textOutline>
      </w:rPr>
      <w:drawing>
        <wp:anchor distT="0" distB="0" distL="114300" distR="114300" simplePos="0" relativeHeight="251659264" behindDoc="1" locked="0" layoutInCell="1" allowOverlap="1" wp14:anchorId="09297993" wp14:editId="5C3A9C4D">
          <wp:simplePos x="0" y="0"/>
          <wp:positionH relativeFrom="margin">
            <wp:posOffset>72115</wp:posOffset>
          </wp:positionH>
          <wp:positionV relativeFrom="paragraph">
            <wp:posOffset>-248729</wp:posOffset>
          </wp:positionV>
          <wp:extent cx="764837" cy="764837"/>
          <wp:effectExtent l="0" t="0" r="0" b="0"/>
          <wp:wrapNone/>
          <wp:docPr id="2" name="Imagen 2" descr="C:\Users\Alianza\Desktop\partido nueva alianza panal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anza\Desktop\partido nueva alianza panal2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560" cy="77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sz w:val="28"/>
        <w:szCs w:val="28"/>
      </w:rPr>
      <w:t xml:space="preserve">    Representación</w:t>
    </w:r>
    <w:r w:rsidRPr="00C86DD7">
      <w:rPr>
        <w:rFonts w:ascii="Tahoma" w:hAnsi="Tahoma" w:cs="Tahoma"/>
        <w:sz w:val="28"/>
        <w:szCs w:val="28"/>
      </w:rPr>
      <w:t xml:space="preserve"> Legislativa Nueva Alianza Yucatán</w:t>
    </w:r>
  </w:p>
  <w:p w14:paraId="40002DCE" w14:textId="520C0714" w:rsidR="00953508" w:rsidRDefault="00953508" w:rsidP="00D92728">
    <w:pPr>
      <w:pStyle w:val="Encabezado"/>
      <w:tabs>
        <w:tab w:val="clear" w:pos="4419"/>
        <w:tab w:val="clear" w:pos="8838"/>
        <w:tab w:val="left" w:pos="1640"/>
      </w:tabs>
      <w:jc w:val="center"/>
      <w:rPr>
        <w:rFonts w:ascii="Tahoma" w:hAnsi="Tahoma" w:cs="Tahoma"/>
        <w:sz w:val="28"/>
        <w:szCs w:val="28"/>
      </w:rPr>
    </w:pPr>
    <w:r w:rsidRPr="00C86DD7">
      <w:rPr>
        <w:rFonts w:ascii="Tahoma" w:hAnsi="Tahoma" w:cs="Tahoma"/>
        <w:sz w:val="28"/>
        <w:szCs w:val="28"/>
      </w:rPr>
      <w:t>LXIII Legislatura</w:t>
    </w:r>
  </w:p>
  <w:p w14:paraId="32786CB9" w14:textId="07FC6114" w:rsidR="00953508" w:rsidRPr="00D92728" w:rsidRDefault="00953508" w:rsidP="00D92728">
    <w:pPr>
      <w:pStyle w:val="Encabezado"/>
      <w:tabs>
        <w:tab w:val="clear" w:pos="4419"/>
        <w:tab w:val="clear" w:pos="8838"/>
        <w:tab w:val="left" w:pos="1640"/>
      </w:tabs>
      <w:jc w:val="center"/>
      <w:rPr>
        <w:rFonts w:ascii="Tahoma" w:hAnsi="Tahoma" w:cs="Tahoma"/>
        <w:color w:val="58CCD8"/>
        <w:sz w:val="28"/>
        <w:szCs w:val="28"/>
      </w:rPr>
    </w:pPr>
    <w:r w:rsidRPr="00D92728">
      <w:rPr>
        <w:rFonts w:ascii="Tahoma" w:hAnsi="Tahoma" w:cs="Tahoma"/>
        <w:color w:val="58CCD8"/>
        <w:sz w:val="28"/>
        <w:szCs w:val="28"/>
      </w:rPr>
      <w:t>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164D"/>
    <w:multiLevelType w:val="hybridMultilevel"/>
    <w:tmpl w:val="7FEAAAEA"/>
    <w:lvl w:ilvl="0" w:tplc="B10A4F4E">
      <w:start w:val="1"/>
      <w:numFmt w:val="upperRoman"/>
      <w:lvlText w:val="%1."/>
      <w:lvlJc w:val="left"/>
      <w:rPr>
        <w:rFonts w:hint="default"/>
        <w:b/>
        <w:bCs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2782" w:hanging="360"/>
      </w:pPr>
    </w:lvl>
    <w:lvl w:ilvl="2" w:tplc="080A001B" w:tentative="1">
      <w:start w:val="1"/>
      <w:numFmt w:val="lowerRoman"/>
      <w:lvlText w:val="%3."/>
      <w:lvlJc w:val="right"/>
      <w:pPr>
        <w:ind w:left="3502" w:hanging="180"/>
      </w:pPr>
    </w:lvl>
    <w:lvl w:ilvl="3" w:tplc="080A000F" w:tentative="1">
      <w:start w:val="1"/>
      <w:numFmt w:val="decimal"/>
      <w:lvlText w:val="%4."/>
      <w:lvlJc w:val="left"/>
      <w:pPr>
        <w:ind w:left="4222" w:hanging="360"/>
      </w:pPr>
    </w:lvl>
    <w:lvl w:ilvl="4" w:tplc="080A0019" w:tentative="1">
      <w:start w:val="1"/>
      <w:numFmt w:val="lowerLetter"/>
      <w:lvlText w:val="%5."/>
      <w:lvlJc w:val="left"/>
      <w:pPr>
        <w:ind w:left="4942" w:hanging="360"/>
      </w:pPr>
    </w:lvl>
    <w:lvl w:ilvl="5" w:tplc="080A001B" w:tentative="1">
      <w:start w:val="1"/>
      <w:numFmt w:val="lowerRoman"/>
      <w:lvlText w:val="%6."/>
      <w:lvlJc w:val="right"/>
      <w:pPr>
        <w:ind w:left="5662" w:hanging="180"/>
      </w:pPr>
    </w:lvl>
    <w:lvl w:ilvl="6" w:tplc="080A000F" w:tentative="1">
      <w:start w:val="1"/>
      <w:numFmt w:val="decimal"/>
      <w:lvlText w:val="%7."/>
      <w:lvlJc w:val="left"/>
      <w:pPr>
        <w:ind w:left="6382" w:hanging="360"/>
      </w:pPr>
    </w:lvl>
    <w:lvl w:ilvl="7" w:tplc="080A0019" w:tentative="1">
      <w:start w:val="1"/>
      <w:numFmt w:val="lowerLetter"/>
      <w:lvlText w:val="%8."/>
      <w:lvlJc w:val="left"/>
      <w:pPr>
        <w:ind w:left="7102" w:hanging="360"/>
      </w:pPr>
    </w:lvl>
    <w:lvl w:ilvl="8" w:tplc="08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F7D50B0"/>
    <w:multiLevelType w:val="hybridMultilevel"/>
    <w:tmpl w:val="03BCA5CE"/>
    <w:lvl w:ilvl="0" w:tplc="DDE091F6">
      <w:start w:val="1"/>
      <w:numFmt w:val="lowerRoman"/>
      <w:lvlText w:val="%1."/>
      <w:lvlJc w:val="left"/>
      <w:pPr>
        <w:ind w:left="1008" w:hanging="720"/>
      </w:pPr>
      <w:rPr>
        <w:rFonts w:ascii="Open Sans" w:hAnsi="Open Sans" w:cs="Open Sans" w:hint="default"/>
        <w:color w:val="404040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0D33356"/>
    <w:multiLevelType w:val="hybridMultilevel"/>
    <w:tmpl w:val="B344AED4"/>
    <w:lvl w:ilvl="0" w:tplc="46FE0F56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A1F0B"/>
    <w:multiLevelType w:val="hybridMultilevel"/>
    <w:tmpl w:val="C4AEDAB6"/>
    <w:lvl w:ilvl="0" w:tplc="D728A33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F4642"/>
    <w:multiLevelType w:val="hybridMultilevel"/>
    <w:tmpl w:val="F59AC01A"/>
    <w:lvl w:ilvl="0" w:tplc="7590B0B0">
      <w:start w:val="1"/>
      <w:numFmt w:val="upperRoman"/>
      <w:lvlText w:val="%1."/>
      <w:lvlJc w:val="left"/>
      <w:pPr>
        <w:ind w:left="1080" w:hanging="720"/>
      </w:pPr>
      <w:rPr>
        <w:rFonts w:ascii="Open Sans" w:hAnsi="Open Sans" w:cs="Open Sans" w:hint="default"/>
        <w:color w:val="404040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7">
    <w:nsid w:val="3DC322FE"/>
    <w:multiLevelType w:val="hybridMultilevel"/>
    <w:tmpl w:val="34E22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95B2E"/>
    <w:multiLevelType w:val="hybridMultilevel"/>
    <w:tmpl w:val="BC8AA410"/>
    <w:lvl w:ilvl="0" w:tplc="DE4E0A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03435"/>
    <w:multiLevelType w:val="hybridMultilevel"/>
    <w:tmpl w:val="A5566576"/>
    <w:lvl w:ilvl="0" w:tplc="63D8D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86086"/>
    <w:multiLevelType w:val="hybridMultilevel"/>
    <w:tmpl w:val="86109476"/>
    <w:lvl w:ilvl="0" w:tplc="275E9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>
    <w:nsid w:val="73363686"/>
    <w:multiLevelType w:val="hybridMultilevel"/>
    <w:tmpl w:val="FC025EA2"/>
    <w:lvl w:ilvl="0" w:tplc="B10A4F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23B53"/>
    <w:multiLevelType w:val="hybridMultilevel"/>
    <w:tmpl w:val="8B52632C"/>
    <w:lvl w:ilvl="0" w:tplc="AFACE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32149"/>
    <w:multiLevelType w:val="hybridMultilevel"/>
    <w:tmpl w:val="E8780B8A"/>
    <w:lvl w:ilvl="0" w:tplc="1D12C25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6"/>
  </w:num>
  <w:num w:numId="6">
    <w:abstractNumId w:val="11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9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B2"/>
    <w:rsid w:val="000722D0"/>
    <w:rsid w:val="00074475"/>
    <w:rsid w:val="000A31D5"/>
    <w:rsid w:val="000B70C1"/>
    <w:rsid w:val="000C4F31"/>
    <w:rsid w:val="0010665D"/>
    <w:rsid w:val="001769DD"/>
    <w:rsid w:val="0018142F"/>
    <w:rsid w:val="001907CB"/>
    <w:rsid w:val="00194B48"/>
    <w:rsid w:val="001B2410"/>
    <w:rsid w:val="001B46F4"/>
    <w:rsid w:val="001D1998"/>
    <w:rsid w:val="00221AB3"/>
    <w:rsid w:val="002377AE"/>
    <w:rsid w:val="002555C5"/>
    <w:rsid w:val="00281110"/>
    <w:rsid w:val="002C6DEB"/>
    <w:rsid w:val="002E660E"/>
    <w:rsid w:val="002F6A86"/>
    <w:rsid w:val="00326EDB"/>
    <w:rsid w:val="00397A50"/>
    <w:rsid w:val="003B1764"/>
    <w:rsid w:val="003B4B60"/>
    <w:rsid w:val="003D4994"/>
    <w:rsid w:val="00424DB2"/>
    <w:rsid w:val="00432033"/>
    <w:rsid w:val="004359ED"/>
    <w:rsid w:val="00485D47"/>
    <w:rsid w:val="004A4FB8"/>
    <w:rsid w:val="004C5633"/>
    <w:rsid w:val="005506C2"/>
    <w:rsid w:val="005739E6"/>
    <w:rsid w:val="00574060"/>
    <w:rsid w:val="00591441"/>
    <w:rsid w:val="00596E60"/>
    <w:rsid w:val="005A1646"/>
    <w:rsid w:val="005B4080"/>
    <w:rsid w:val="005C5BFE"/>
    <w:rsid w:val="005C720C"/>
    <w:rsid w:val="005F16E2"/>
    <w:rsid w:val="00666506"/>
    <w:rsid w:val="006A1368"/>
    <w:rsid w:val="006B66E8"/>
    <w:rsid w:val="006D7B38"/>
    <w:rsid w:val="00721477"/>
    <w:rsid w:val="00756B40"/>
    <w:rsid w:val="00756BAB"/>
    <w:rsid w:val="007817D3"/>
    <w:rsid w:val="00796705"/>
    <w:rsid w:val="007C3E65"/>
    <w:rsid w:val="007E1CC4"/>
    <w:rsid w:val="007F79E0"/>
    <w:rsid w:val="008218E0"/>
    <w:rsid w:val="00841C3E"/>
    <w:rsid w:val="00846ADB"/>
    <w:rsid w:val="008E09D7"/>
    <w:rsid w:val="00924938"/>
    <w:rsid w:val="00953508"/>
    <w:rsid w:val="009823EC"/>
    <w:rsid w:val="00996E4C"/>
    <w:rsid w:val="009B1002"/>
    <w:rsid w:val="009F7218"/>
    <w:rsid w:val="00A028AF"/>
    <w:rsid w:val="00A04F4A"/>
    <w:rsid w:val="00A30D1A"/>
    <w:rsid w:val="00A57B79"/>
    <w:rsid w:val="00AD2AED"/>
    <w:rsid w:val="00AE184D"/>
    <w:rsid w:val="00AE20CE"/>
    <w:rsid w:val="00AE3934"/>
    <w:rsid w:val="00B27DAB"/>
    <w:rsid w:val="00B36BAF"/>
    <w:rsid w:val="00B55520"/>
    <w:rsid w:val="00BA0B18"/>
    <w:rsid w:val="00BE69F3"/>
    <w:rsid w:val="00C100CE"/>
    <w:rsid w:val="00C20DB9"/>
    <w:rsid w:val="00C470C7"/>
    <w:rsid w:val="00C53EB9"/>
    <w:rsid w:val="00C560B2"/>
    <w:rsid w:val="00C76F23"/>
    <w:rsid w:val="00C86DD7"/>
    <w:rsid w:val="00D21603"/>
    <w:rsid w:val="00D2175C"/>
    <w:rsid w:val="00D23363"/>
    <w:rsid w:val="00D3427B"/>
    <w:rsid w:val="00D51F43"/>
    <w:rsid w:val="00D51F5C"/>
    <w:rsid w:val="00D61B8D"/>
    <w:rsid w:val="00D649B2"/>
    <w:rsid w:val="00D92728"/>
    <w:rsid w:val="00DB1B63"/>
    <w:rsid w:val="00DD06EE"/>
    <w:rsid w:val="00DD0AAD"/>
    <w:rsid w:val="00DF47A7"/>
    <w:rsid w:val="00E04866"/>
    <w:rsid w:val="00E0568E"/>
    <w:rsid w:val="00E21D57"/>
    <w:rsid w:val="00E63689"/>
    <w:rsid w:val="00E63E24"/>
    <w:rsid w:val="00E97DC2"/>
    <w:rsid w:val="00ED6406"/>
    <w:rsid w:val="00F028A8"/>
    <w:rsid w:val="00F27991"/>
    <w:rsid w:val="00F45065"/>
    <w:rsid w:val="00F519AF"/>
    <w:rsid w:val="00F7281F"/>
    <w:rsid w:val="00F77DF2"/>
    <w:rsid w:val="00FA14B7"/>
    <w:rsid w:val="00FB4FF7"/>
    <w:rsid w:val="00FD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AA3D00"/>
  <w15:chartTrackingRefBased/>
  <w15:docId w15:val="{5BB5BA35-A64C-4B0C-A2F4-6D66F2B4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9B2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DB1B63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64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DB1B6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C0C0C0"/>
      <w:sz w:val="24"/>
      <w:szCs w:val="24"/>
      <w:lang w:val="es-ES_tradnl" w:eastAsia="x-none"/>
    </w:rPr>
  </w:style>
  <w:style w:type="paragraph" w:styleId="Ttulo7">
    <w:name w:val="heading 7"/>
    <w:basedOn w:val="Normal"/>
    <w:next w:val="Normal"/>
    <w:link w:val="Ttulo7Car"/>
    <w:uiPriority w:val="9"/>
    <w:qFormat/>
    <w:rsid w:val="00DB1B63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000000"/>
      <w:sz w:val="24"/>
      <w:szCs w:val="24"/>
      <w:lang w:val="es-ES_tradnl" w:eastAsia="x-none"/>
    </w:rPr>
  </w:style>
  <w:style w:type="paragraph" w:styleId="Ttulo9">
    <w:name w:val="heading 9"/>
    <w:basedOn w:val="Normal"/>
    <w:next w:val="Normal"/>
    <w:link w:val="Ttulo9Car"/>
    <w:uiPriority w:val="9"/>
    <w:qFormat/>
    <w:rsid w:val="00DB1B63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000000"/>
      <w:sz w:val="24"/>
      <w:szCs w:val="24"/>
      <w:lang w:val="es-ES_tradnl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649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D64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nhideWhenUsed/>
    <w:rsid w:val="00C86D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6DD7"/>
  </w:style>
  <w:style w:type="paragraph" w:styleId="Piedepgina">
    <w:name w:val="footer"/>
    <w:basedOn w:val="Normal"/>
    <w:link w:val="PiedepginaCar"/>
    <w:uiPriority w:val="99"/>
    <w:unhideWhenUsed/>
    <w:rsid w:val="00C86D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DD7"/>
  </w:style>
  <w:style w:type="character" w:styleId="Hipervnculo">
    <w:name w:val="Hyperlink"/>
    <w:basedOn w:val="Fuentedeprrafopredeter"/>
    <w:uiPriority w:val="99"/>
    <w:unhideWhenUsed/>
    <w:rsid w:val="00F519A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19A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519AF"/>
    <w:pPr>
      <w:ind w:left="720"/>
      <w:contextualSpacing/>
    </w:pPr>
  </w:style>
  <w:style w:type="paragraph" w:customStyle="1" w:styleId="Texto">
    <w:name w:val="Texto"/>
    <w:basedOn w:val="Normal"/>
    <w:link w:val="TextoCar"/>
    <w:rsid w:val="00591441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91441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B1B63"/>
    <w:rPr>
      <w:rFonts w:ascii="Times New Roman" w:eastAsia="Times New Roman" w:hAnsi="Times New Roman" w:cs="Times New Roman"/>
      <w:b/>
      <w:sz w:val="18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B1B63"/>
    <w:rPr>
      <w:rFonts w:ascii="Cambria" w:eastAsia="Times New Roman" w:hAnsi="Cambria" w:cs="Times New Roman"/>
      <w:b/>
      <w:bCs/>
      <w:color w:val="C0C0C0"/>
      <w:sz w:val="24"/>
      <w:szCs w:val="24"/>
      <w:lang w:val="es-ES_tradnl" w:eastAsia="x-none"/>
    </w:rPr>
  </w:style>
  <w:style w:type="character" w:customStyle="1" w:styleId="Ttulo7Car">
    <w:name w:val="Título 7 Car"/>
    <w:basedOn w:val="Fuentedeprrafopredeter"/>
    <w:link w:val="Ttulo7"/>
    <w:uiPriority w:val="9"/>
    <w:rsid w:val="00DB1B63"/>
    <w:rPr>
      <w:rFonts w:ascii="Cambria" w:eastAsia="Times New Roman" w:hAnsi="Cambria" w:cs="Times New Roman"/>
      <w:i/>
      <w:iCs/>
      <w:color w:val="000000"/>
      <w:sz w:val="24"/>
      <w:szCs w:val="24"/>
      <w:lang w:val="es-ES_tradnl" w:eastAsia="x-none"/>
    </w:rPr>
  </w:style>
  <w:style w:type="character" w:customStyle="1" w:styleId="Ttulo9Car">
    <w:name w:val="Título 9 Car"/>
    <w:basedOn w:val="Fuentedeprrafopredeter"/>
    <w:link w:val="Ttulo9"/>
    <w:uiPriority w:val="9"/>
    <w:rsid w:val="00DB1B63"/>
    <w:rPr>
      <w:rFonts w:ascii="Cambria" w:eastAsia="Times New Roman" w:hAnsi="Cambria" w:cs="Times New Roman"/>
      <w:i/>
      <w:iCs/>
      <w:color w:val="000000"/>
      <w:sz w:val="24"/>
      <w:szCs w:val="24"/>
      <w:lang w:val="es-ES_tradnl" w:eastAsia="x-none"/>
    </w:rPr>
  </w:style>
  <w:style w:type="paragraph" w:customStyle="1" w:styleId="CABEZA">
    <w:name w:val="CABEZA"/>
    <w:basedOn w:val="Normal"/>
    <w:rsid w:val="00DB1B63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DB1B63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DB1B63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MX"/>
    </w:rPr>
  </w:style>
  <w:style w:type="paragraph" w:customStyle="1" w:styleId="Fechas">
    <w:name w:val="Fechas"/>
    <w:basedOn w:val="Texto"/>
    <w:autoRedefine/>
    <w:rsid w:val="00DB1B63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DB1B63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DB1B63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DB1B63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DB1B63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DB1B63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DB1B63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DB1B63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ROMANOSCar">
    <w:name w:val="ROMANOS Car"/>
    <w:link w:val="ROMANOS"/>
    <w:locked/>
    <w:rsid w:val="00DB1B63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DB1B63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DB1B63"/>
  </w:style>
  <w:style w:type="paragraph" w:styleId="NormalWeb">
    <w:name w:val="Normal (Web)"/>
    <w:basedOn w:val="Normal"/>
    <w:uiPriority w:val="99"/>
    <w:semiHidden/>
    <w:unhideWhenUsed/>
    <w:rsid w:val="00DB1B63"/>
    <w:pPr>
      <w:spacing w:before="100" w:after="100" w:line="240" w:lineRule="auto"/>
    </w:pPr>
    <w:rPr>
      <w:rFonts w:ascii="Arial" w:eastAsia="Times New Roman" w:hAnsi="Arial" w:cs="Arial"/>
      <w:color w:val="008080"/>
      <w:sz w:val="19"/>
      <w:szCs w:val="19"/>
      <w:lang w:val="es-ES" w:eastAsia="es-MX"/>
    </w:rPr>
  </w:style>
  <w:style w:type="paragraph" w:customStyle="1" w:styleId="Textonormal">
    <w:name w:val="Texto normal"/>
    <w:basedOn w:val="Normal"/>
    <w:rsid w:val="00DB1B63"/>
    <w:pPr>
      <w:spacing w:after="0" w:line="240" w:lineRule="auto"/>
      <w:jc w:val="both"/>
    </w:pPr>
    <w:rPr>
      <w:rFonts w:ascii="Arial" w:eastAsia="Times New Roman" w:hAnsi="Arial" w:cs="Arial"/>
      <w:lang w:eastAsia="es-MX"/>
    </w:rPr>
  </w:style>
  <w:style w:type="paragraph" w:customStyle="1" w:styleId="Textoindependiente21">
    <w:name w:val="Texto independiente 21"/>
    <w:basedOn w:val="Normal"/>
    <w:rsid w:val="00DB1B63"/>
    <w:pPr>
      <w:spacing w:after="0" w:line="240" w:lineRule="auto"/>
      <w:jc w:val="both"/>
    </w:pPr>
    <w:rPr>
      <w:rFonts w:ascii="Arial" w:eastAsia="Times New Roman" w:hAnsi="Arial" w:cs="Arial"/>
      <w:b/>
      <w:bCs/>
      <w:lang w:eastAsia="es-MX"/>
    </w:rPr>
  </w:style>
  <w:style w:type="paragraph" w:customStyle="1" w:styleId="Textoindependiente31">
    <w:name w:val="Texto independiente 31"/>
    <w:basedOn w:val="Normal"/>
    <w:rsid w:val="00DB1B63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lang w:eastAsia="es-MX"/>
    </w:rPr>
  </w:style>
  <w:style w:type="paragraph" w:customStyle="1" w:styleId="Sangra3detindependiente1">
    <w:name w:val="Sangría 3 de t. independiente1"/>
    <w:basedOn w:val="Normal"/>
    <w:rsid w:val="00DB1B63"/>
    <w:pPr>
      <w:spacing w:after="0" w:line="240" w:lineRule="auto"/>
      <w:ind w:hanging="1418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msoacetate0">
    <w:name w:val="msoacetate"/>
    <w:basedOn w:val="Normal"/>
    <w:rsid w:val="00DB1B63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MX"/>
    </w:rPr>
  </w:style>
  <w:style w:type="paragraph" w:customStyle="1" w:styleId="msonospacing0">
    <w:name w:val="msonospacing"/>
    <w:rsid w:val="00DB1B63"/>
    <w:pPr>
      <w:spacing w:after="0" w:line="240" w:lineRule="auto"/>
    </w:pPr>
    <w:rPr>
      <w:rFonts w:ascii="Calibri" w:eastAsia="Times New Roman" w:hAnsi="Calibri" w:cs="Times New Roman"/>
      <w:lang w:eastAsia="es-MX"/>
    </w:rPr>
  </w:style>
  <w:style w:type="paragraph" w:customStyle="1" w:styleId="msolistparagraph0">
    <w:name w:val="msolistparagraph"/>
    <w:basedOn w:val="Normal"/>
    <w:rsid w:val="00DB1B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paragraph" w:customStyle="1" w:styleId="CharChar">
    <w:name w:val="Char Char"/>
    <w:basedOn w:val="Normal"/>
    <w:rsid w:val="00DB1B63"/>
    <w:pPr>
      <w:spacing w:line="240" w:lineRule="exact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centrar">
    <w:name w:val="centrar"/>
    <w:basedOn w:val="Normal"/>
    <w:rsid w:val="00DB1B63"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 w:eastAsia="es-MX"/>
    </w:rPr>
  </w:style>
  <w:style w:type="paragraph" w:customStyle="1" w:styleId="sangria">
    <w:name w:val="sangria"/>
    <w:basedOn w:val="Normal"/>
    <w:rsid w:val="00DB1B63"/>
    <w:pPr>
      <w:spacing w:before="100" w:after="10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paragraph" w:customStyle="1" w:styleId="sangrota">
    <w:name w:val="sangrota"/>
    <w:basedOn w:val="Normal"/>
    <w:rsid w:val="00DB1B63"/>
    <w:pPr>
      <w:spacing w:before="100" w:after="10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paragraph" w:customStyle="1" w:styleId="sangrona">
    <w:name w:val="sangrona"/>
    <w:basedOn w:val="Normal"/>
    <w:rsid w:val="00DB1B63"/>
    <w:pPr>
      <w:spacing w:before="100" w:after="10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paragraph" w:customStyle="1" w:styleId="Estilo2">
    <w:name w:val="Estilo2"/>
    <w:basedOn w:val="Normal"/>
    <w:rsid w:val="00DB1B63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32"/>
      <w:szCs w:val="32"/>
      <w:lang w:val="es-ES" w:eastAsia="es-MX"/>
    </w:rPr>
  </w:style>
  <w:style w:type="paragraph" w:customStyle="1" w:styleId="Ttulo31">
    <w:name w:val="Título 31"/>
    <w:basedOn w:val="Normal"/>
    <w:next w:val="Normal"/>
    <w:rsid w:val="00DB1B63"/>
    <w:pPr>
      <w:keepNext/>
      <w:keepLines/>
      <w:spacing w:before="200" w:after="0" w:line="276" w:lineRule="atLeast"/>
    </w:pPr>
    <w:rPr>
      <w:rFonts w:ascii="Cambria" w:eastAsia="Times New Roman" w:hAnsi="Cambria" w:cs="Times New Roman"/>
      <w:b/>
      <w:bCs/>
      <w:color w:val="C0C0C0"/>
      <w:lang w:val="es-ES_tradnl" w:eastAsia="es-MX"/>
    </w:rPr>
  </w:style>
  <w:style w:type="paragraph" w:customStyle="1" w:styleId="Ttulo71">
    <w:name w:val="Título 71"/>
    <w:basedOn w:val="Normal"/>
    <w:next w:val="Normal"/>
    <w:rsid w:val="00DB1B63"/>
    <w:pPr>
      <w:keepNext/>
      <w:keepLines/>
      <w:spacing w:before="200" w:after="0" w:line="276" w:lineRule="atLeast"/>
    </w:pPr>
    <w:rPr>
      <w:rFonts w:ascii="Cambria" w:eastAsia="Times New Roman" w:hAnsi="Cambria" w:cs="Times New Roman"/>
      <w:i/>
      <w:iCs/>
      <w:color w:val="000000"/>
      <w:lang w:val="es-ES_tradnl" w:eastAsia="es-MX"/>
    </w:rPr>
  </w:style>
  <w:style w:type="paragraph" w:customStyle="1" w:styleId="Ttulo91">
    <w:name w:val="Título 91"/>
    <w:basedOn w:val="Normal"/>
    <w:next w:val="Normal"/>
    <w:rsid w:val="00DB1B63"/>
    <w:pPr>
      <w:keepNext/>
      <w:keepLines/>
      <w:spacing w:before="200" w:after="0" w:line="276" w:lineRule="atLeast"/>
    </w:pPr>
    <w:rPr>
      <w:rFonts w:ascii="Cambria" w:eastAsia="Times New Roman" w:hAnsi="Cambria" w:cs="Times New Roman"/>
      <w:i/>
      <w:iCs/>
      <w:color w:val="000000"/>
      <w:sz w:val="20"/>
      <w:szCs w:val="20"/>
      <w:lang w:val="es-ES_tradnl" w:eastAsia="es-MX"/>
    </w:rPr>
  </w:style>
  <w:style w:type="paragraph" w:customStyle="1" w:styleId="CM1">
    <w:name w:val="CM1"/>
    <w:basedOn w:val="Default"/>
    <w:next w:val="Default"/>
    <w:rsid w:val="00DB1B63"/>
    <w:pPr>
      <w:autoSpaceDE/>
      <w:autoSpaceDN/>
      <w:adjustRightInd/>
      <w:spacing w:line="333" w:lineRule="atLeast"/>
    </w:pPr>
    <w:rPr>
      <w:rFonts w:eastAsia="Times New Roman"/>
      <w:color w:val="auto"/>
      <w:lang w:eastAsia="es-MX"/>
    </w:rPr>
  </w:style>
  <w:style w:type="paragraph" w:customStyle="1" w:styleId="CM6">
    <w:name w:val="CM6"/>
    <w:basedOn w:val="Default"/>
    <w:next w:val="Default"/>
    <w:rsid w:val="00DB1B63"/>
    <w:pPr>
      <w:autoSpaceDE/>
      <w:autoSpaceDN/>
      <w:adjustRightInd/>
    </w:pPr>
    <w:rPr>
      <w:rFonts w:eastAsia="Times New Roman"/>
      <w:color w:val="auto"/>
      <w:lang w:eastAsia="es-MX"/>
    </w:rPr>
  </w:style>
  <w:style w:type="paragraph" w:customStyle="1" w:styleId="CM7">
    <w:name w:val="CM7"/>
    <w:basedOn w:val="Default"/>
    <w:next w:val="Default"/>
    <w:rsid w:val="00DB1B63"/>
    <w:pPr>
      <w:autoSpaceDE/>
      <w:autoSpaceDN/>
      <w:adjustRightInd/>
    </w:pPr>
    <w:rPr>
      <w:rFonts w:eastAsia="Times New Roman"/>
      <w:color w:val="auto"/>
      <w:lang w:eastAsia="es-MX"/>
    </w:rPr>
  </w:style>
  <w:style w:type="paragraph" w:customStyle="1" w:styleId="CM2">
    <w:name w:val="CM2"/>
    <w:basedOn w:val="Default"/>
    <w:next w:val="Default"/>
    <w:rsid w:val="00DB1B63"/>
    <w:pPr>
      <w:autoSpaceDE/>
      <w:autoSpaceDN/>
      <w:adjustRightInd/>
      <w:spacing w:line="288" w:lineRule="atLeast"/>
    </w:pPr>
    <w:rPr>
      <w:rFonts w:eastAsia="Times New Roman"/>
      <w:color w:val="auto"/>
      <w:lang w:eastAsia="es-MX"/>
    </w:rPr>
  </w:style>
  <w:style w:type="paragraph" w:customStyle="1" w:styleId="CM3">
    <w:name w:val="CM3"/>
    <w:basedOn w:val="Default"/>
    <w:next w:val="Default"/>
    <w:rsid w:val="00DB1B63"/>
    <w:pPr>
      <w:autoSpaceDE/>
      <w:autoSpaceDN/>
      <w:adjustRightInd/>
      <w:spacing w:line="291" w:lineRule="atLeast"/>
    </w:pPr>
    <w:rPr>
      <w:rFonts w:eastAsia="Times New Roman"/>
      <w:color w:val="auto"/>
      <w:lang w:eastAsia="es-MX"/>
    </w:rPr>
  </w:style>
  <w:style w:type="paragraph" w:customStyle="1" w:styleId="CM4">
    <w:name w:val="CM4"/>
    <w:basedOn w:val="Default"/>
    <w:next w:val="Default"/>
    <w:rsid w:val="00DB1B63"/>
    <w:pPr>
      <w:autoSpaceDE/>
      <w:autoSpaceDN/>
      <w:adjustRightInd/>
      <w:spacing w:line="293" w:lineRule="atLeast"/>
    </w:pPr>
    <w:rPr>
      <w:rFonts w:eastAsia="Times New Roman"/>
      <w:color w:val="auto"/>
      <w:lang w:eastAsia="es-MX"/>
    </w:rPr>
  </w:style>
  <w:style w:type="paragraph" w:customStyle="1" w:styleId="CM8">
    <w:name w:val="CM8"/>
    <w:basedOn w:val="Default"/>
    <w:next w:val="Default"/>
    <w:rsid w:val="00DB1B63"/>
    <w:pPr>
      <w:autoSpaceDE/>
      <w:autoSpaceDN/>
      <w:adjustRightInd/>
    </w:pPr>
    <w:rPr>
      <w:rFonts w:eastAsia="Times New Roman"/>
      <w:color w:val="auto"/>
      <w:lang w:eastAsia="es-MX"/>
    </w:rPr>
  </w:style>
  <w:style w:type="paragraph" w:customStyle="1" w:styleId="CM71">
    <w:name w:val="CM71"/>
    <w:basedOn w:val="Normal"/>
    <w:next w:val="Normal"/>
    <w:rsid w:val="00DB1B63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es-MX"/>
    </w:rPr>
  </w:style>
  <w:style w:type="paragraph" w:customStyle="1" w:styleId="CM75">
    <w:name w:val="CM75"/>
    <w:basedOn w:val="Normal"/>
    <w:next w:val="Normal"/>
    <w:rsid w:val="00DB1B63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es-MX"/>
    </w:rPr>
  </w:style>
  <w:style w:type="paragraph" w:customStyle="1" w:styleId="CM76">
    <w:name w:val="CM76"/>
    <w:basedOn w:val="Normal"/>
    <w:next w:val="Normal"/>
    <w:rsid w:val="00DB1B63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es-MX"/>
    </w:rPr>
  </w:style>
  <w:style w:type="paragraph" w:customStyle="1" w:styleId="CM80">
    <w:name w:val="CM80"/>
    <w:basedOn w:val="Normal"/>
    <w:next w:val="Normal"/>
    <w:rsid w:val="00DB1B63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es-MX"/>
    </w:rPr>
  </w:style>
  <w:style w:type="paragraph" w:customStyle="1" w:styleId="CM209">
    <w:name w:val="CM209"/>
    <w:basedOn w:val="Normal"/>
    <w:next w:val="Normal"/>
    <w:rsid w:val="00DB1B63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es-MX"/>
    </w:rPr>
  </w:style>
  <w:style w:type="paragraph" w:customStyle="1" w:styleId="CM13">
    <w:name w:val="CM13"/>
    <w:basedOn w:val="Normal"/>
    <w:next w:val="Normal"/>
    <w:rsid w:val="00DB1B63"/>
    <w:pPr>
      <w:spacing w:after="0" w:line="313" w:lineRule="atLeast"/>
    </w:pPr>
    <w:rPr>
      <w:rFonts w:ascii="Times" w:eastAsia="Times New Roman" w:hAnsi="Times" w:cs="Times New Roman"/>
      <w:sz w:val="24"/>
      <w:szCs w:val="24"/>
      <w:lang w:eastAsia="es-MX"/>
    </w:rPr>
  </w:style>
  <w:style w:type="paragraph" w:customStyle="1" w:styleId="CM216">
    <w:name w:val="CM216"/>
    <w:basedOn w:val="Normal"/>
    <w:next w:val="Normal"/>
    <w:rsid w:val="00DB1B63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es-MX"/>
    </w:rPr>
  </w:style>
  <w:style w:type="paragraph" w:customStyle="1" w:styleId="CM211">
    <w:name w:val="CM211"/>
    <w:basedOn w:val="Normal"/>
    <w:next w:val="Normal"/>
    <w:rsid w:val="00DB1B63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es-MX"/>
    </w:rPr>
  </w:style>
  <w:style w:type="paragraph" w:customStyle="1" w:styleId="CM224">
    <w:name w:val="CM224"/>
    <w:basedOn w:val="Normal"/>
    <w:next w:val="Normal"/>
    <w:rsid w:val="00DB1B63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es-MX"/>
    </w:rPr>
  </w:style>
  <w:style w:type="paragraph" w:customStyle="1" w:styleId="CM65">
    <w:name w:val="CM65"/>
    <w:basedOn w:val="Normal"/>
    <w:next w:val="Normal"/>
    <w:rsid w:val="00DB1B63"/>
    <w:pPr>
      <w:spacing w:after="0" w:line="313" w:lineRule="atLeast"/>
    </w:pPr>
    <w:rPr>
      <w:rFonts w:ascii="Times" w:eastAsia="Times New Roman" w:hAnsi="Times" w:cs="Times New Roman"/>
      <w:sz w:val="24"/>
      <w:szCs w:val="24"/>
      <w:lang w:eastAsia="es-MX"/>
    </w:rPr>
  </w:style>
  <w:style w:type="paragraph" w:customStyle="1" w:styleId="CM54">
    <w:name w:val="CM54"/>
    <w:basedOn w:val="Normal"/>
    <w:next w:val="Normal"/>
    <w:rsid w:val="00DB1B63"/>
    <w:pPr>
      <w:spacing w:after="0" w:line="316" w:lineRule="atLeast"/>
    </w:pPr>
    <w:rPr>
      <w:rFonts w:ascii="Times" w:eastAsia="Times New Roman" w:hAnsi="Times" w:cs="Times New Roman"/>
      <w:sz w:val="24"/>
      <w:szCs w:val="24"/>
      <w:lang w:eastAsia="es-MX"/>
    </w:rPr>
  </w:style>
  <w:style w:type="paragraph" w:customStyle="1" w:styleId="CM238">
    <w:name w:val="CM238"/>
    <w:basedOn w:val="Normal"/>
    <w:next w:val="Normal"/>
    <w:rsid w:val="00DB1B63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es-MX"/>
    </w:rPr>
  </w:style>
  <w:style w:type="paragraph" w:customStyle="1" w:styleId="CM206">
    <w:name w:val="CM206"/>
    <w:basedOn w:val="Default"/>
    <w:next w:val="Default"/>
    <w:rsid w:val="00DB1B63"/>
    <w:pPr>
      <w:autoSpaceDE/>
      <w:autoSpaceDN/>
      <w:adjustRightInd/>
    </w:pPr>
    <w:rPr>
      <w:rFonts w:ascii="Times" w:eastAsia="Times New Roman" w:hAnsi="Times" w:cs="Times New Roman"/>
      <w:color w:val="auto"/>
      <w:lang w:eastAsia="es-MX"/>
    </w:rPr>
  </w:style>
  <w:style w:type="paragraph" w:customStyle="1" w:styleId="CM100">
    <w:name w:val="CM100"/>
    <w:basedOn w:val="Default"/>
    <w:next w:val="Default"/>
    <w:rsid w:val="00DB1B63"/>
    <w:pPr>
      <w:autoSpaceDE/>
      <w:autoSpaceDN/>
      <w:adjustRightInd/>
      <w:spacing w:line="711" w:lineRule="atLeast"/>
    </w:pPr>
    <w:rPr>
      <w:rFonts w:ascii="Times" w:eastAsia="Times New Roman" w:hAnsi="Times" w:cs="Times New Roman"/>
      <w:color w:val="auto"/>
      <w:lang w:eastAsia="es-MX"/>
    </w:rPr>
  </w:style>
  <w:style w:type="paragraph" w:customStyle="1" w:styleId="CM217">
    <w:name w:val="CM217"/>
    <w:basedOn w:val="Default"/>
    <w:next w:val="Default"/>
    <w:rsid w:val="00DB1B63"/>
    <w:pPr>
      <w:autoSpaceDE/>
      <w:autoSpaceDN/>
      <w:adjustRightInd/>
    </w:pPr>
    <w:rPr>
      <w:rFonts w:ascii="Times" w:eastAsia="Times New Roman" w:hAnsi="Times" w:cs="Times New Roman"/>
      <w:color w:val="auto"/>
      <w:lang w:eastAsia="es-MX"/>
    </w:rPr>
  </w:style>
  <w:style w:type="paragraph" w:customStyle="1" w:styleId="CM219">
    <w:name w:val="CM219"/>
    <w:basedOn w:val="Default"/>
    <w:next w:val="Default"/>
    <w:rsid w:val="00DB1B63"/>
    <w:pPr>
      <w:autoSpaceDE/>
      <w:autoSpaceDN/>
      <w:adjustRightInd/>
    </w:pPr>
    <w:rPr>
      <w:rFonts w:ascii="Times" w:eastAsia="Times New Roman" w:hAnsi="Times" w:cs="Times New Roman"/>
      <w:color w:val="auto"/>
      <w:lang w:eastAsia="es-MX"/>
    </w:rPr>
  </w:style>
  <w:style w:type="paragraph" w:customStyle="1" w:styleId="CM215">
    <w:name w:val="CM215"/>
    <w:basedOn w:val="Default"/>
    <w:next w:val="Default"/>
    <w:rsid w:val="00DB1B63"/>
    <w:pPr>
      <w:autoSpaceDE/>
      <w:autoSpaceDN/>
      <w:adjustRightInd/>
    </w:pPr>
    <w:rPr>
      <w:rFonts w:ascii="Times" w:eastAsia="Times New Roman" w:hAnsi="Times" w:cs="Times New Roman"/>
      <w:color w:val="auto"/>
      <w:lang w:eastAsia="es-MX"/>
    </w:rPr>
  </w:style>
  <w:style w:type="paragraph" w:customStyle="1" w:styleId="CM101">
    <w:name w:val="CM101"/>
    <w:basedOn w:val="Default"/>
    <w:next w:val="Default"/>
    <w:rsid w:val="00DB1B63"/>
    <w:pPr>
      <w:autoSpaceDE/>
      <w:autoSpaceDN/>
      <w:adjustRightInd/>
      <w:spacing w:line="696" w:lineRule="atLeast"/>
    </w:pPr>
    <w:rPr>
      <w:rFonts w:ascii="Times" w:eastAsia="Times New Roman" w:hAnsi="Times" w:cs="Times New Roman"/>
      <w:color w:val="auto"/>
      <w:lang w:eastAsia="es-MX"/>
    </w:rPr>
  </w:style>
  <w:style w:type="paragraph" w:customStyle="1" w:styleId="CM104">
    <w:name w:val="CM104"/>
    <w:basedOn w:val="Default"/>
    <w:next w:val="Default"/>
    <w:rsid w:val="00DB1B63"/>
    <w:pPr>
      <w:autoSpaceDE/>
      <w:autoSpaceDN/>
      <w:adjustRightInd/>
    </w:pPr>
    <w:rPr>
      <w:rFonts w:ascii="Times" w:eastAsia="Times New Roman" w:hAnsi="Times" w:cs="Times New Roman"/>
      <w:color w:val="auto"/>
      <w:lang w:eastAsia="es-MX"/>
    </w:rPr>
  </w:style>
  <w:style w:type="paragraph" w:customStyle="1" w:styleId="CM105">
    <w:name w:val="CM105"/>
    <w:basedOn w:val="Default"/>
    <w:next w:val="Default"/>
    <w:rsid w:val="00DB1B63"/>
    <w:pPr>
      <w:autoSpaceDE/>
      <w:autoSpaceDN/>
      <w:adjustRightInd/>
    </w:pPr>
    <w:rPr>
      <w:rFonts w:ascii="Times" w:eastAsia="Times New Roman" w:hAnsi="Times" w:cs="Times New Roman"/>
      <w:color w:val="auto"/>
      <w:lang w:eastAsia="es-MX"/>
    </w:rPr>
  </w:style>
  <w:style w:type="paragraph" w:customStyle="1" w:styleId="CM107">
    <w:name w:val="CM107"/>
    <w:basedOn w:val="Default"/>
    <w:next w:val="Default"/>
    <w:rsid w:val="00DB1B63"/>
    <w:pPr>
      <w:autoSpaceDE/>
      <w:autoSpaceDN/>
      <w:adjustRightInd/>
    </w:pPr>
    <w:rPr>
      <w:rFonts w:ascii="Times" w:eastAsia="Times New Roman" w:hAnsi="Times" w:cs="Times New Roman"/>
      <w:color w:val="auto"/>
      <w:lang w:eastAsia="es-MX"/>
    </w:rPr>
  </w:style>
  <w:style w:type="paragraph" w:customStyle="1" w:styleId="CM18">
    <w:name w:val="CM18"/>
    <w:basedOn w:val="Default"/>
    <w:next w:val="Default"/>
    <w:rsid w:val="00DB1B63"/>
    <w:pPr>
      <w:autoSpaceDE/>
      <w:autoSpaceDN/>
      <w:adjustRightInd/>
    </w:pPr>
    <w:rPr>
      <w:rFonts w:eastAsia="Times New Roman"/>
      <w:color w:val="auto"/>
      <w:lang w:eastAsia="es-MX"/>
    </w:rPr>
  </w:style>
  <w:style w:type="paragraph" w:customStyle="1" w:styleId="CM14">
    <w:name w:val="CM14"/>
    <w:basedOn w:val="Default"/>
    <w:next w:val="Default"/>
    <w:rsid w:val="00DB1B63"/>
    <w:pPr>
      <w:autoSpaceDE/>
      <w:autoSpaceDN/>
      <w:adjustRightInd/>
    </w:pPr>
    <w:rPr>
      <w:rFonts w:eastAsia="Times New Roman"/>
      <w:color w:val="auto"/>
      <w:lang w:eastAsia="es-MX"/>
    </w:rPr>
  </w:style>
  <w:style w:type="paragraph" w:customStyle="1" w:styleId="CM17">
    <w:name w:val="CM17"/>
    <w:basedOn w:val="Default"/>
    <w:next w:val="Default"/>
    <w:rsid w:val="00DB1B63"/>
    <w:pPr>
      <w:autoSpaceDE/>
      <w:autoSpaceDN/>
      <w:adjustRightInd/>
    </w:pPr>
    <w:rPr>
      <w:rFonts w:eastAsia="Times New Roman"/>
      <w:color w:val="auto"/>
      <w:lang w:eastAsia="es-MX"/>
    </w:rPr>
  </w:style>
  <w:style w:type="paragraph" w:customStyle="1" w:styleId="CM19">
    <w:name w:val="CM19"/>
    <w:basedOn w:val="Default"/>
    <w:next w:val="Default"/>
    <w:rsid w:val="00DB1B63"/>
    <w:pPr>
      <w:autoSpaceDE/>
      <w:autoSpaceDN/>
      <w:adjustRightInd/>
    </w:pPr>
    <w:rPr>
      <w:rFonts w:eastAsia="Times New Roman"/>
      <w:color w:val="auto"/>
      <w:lang w:eastAsia="es-MX"/>
    </w:rPr>
  </w:style>
  <w:style w:type="paragraph" w:customStyle="1" w:styleId="CM11">
    <w:name w:val="CM11"/>
    <w:basedOn w:val="Default"/>
    <w:next w:val="Default"/>
    <w:rsid w:val="00DB1B63"/>
    <w:pPr>
      <w:autoSpaceDE/>
      <w:autoSpaceDN/>
      <w:adjustRightInd/>
      <w:spacing w:line="263" w:lineRule="atLeast"/>
    </w:pPr>
    <w:rPr>
      <w:rFonts w:eastAsia="Times New Roman"/>
      <w:color w:val="auto"/>
      <w:lang w:eastAsia="es-MX"/>
    </w:rPr>
  </w:style>
  <w:style w:type="paragraph" w:customStyle="1" w:styleId="TableParagraph">
    <w:name w:val="Table Paragraph"/>
    <w:basedOn w:val="Normal"/>
    <w:rsid w:val="00DB1B63"/>
    <w:pPr>
      <w:spacing w:after="0" w:line="240" w:lineRule="auto"/>
    </w:pPr>
    <w:rPr>
      <w:rFonts w:ascii="Arial" w:eastAsia="Times New Roman" w:hAnsi="Arial" w:cs="Arial"/>
      <w:lang w:val="es-ES" w:eastAsia="es-MX"/>
    </w:rPr>
  </w:style>
  <w:style w:type="paragraph" w:customStyle="1" w:styleId="Textodeglobo1">
    <w:name w:val="Texto de globo1"/>
    <w:basedOn w:val="Normal"/>
    <w:rsid w:val="00DB1B63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MX"/>
    </w:rPr>
  </w:style>
  <w:style w:type="paragraph" w:customStyle="1" w:styleId="Sumario">
    <w:name w:val="Sumario"/>
    <w:basedOn w:val="Normal"/>
    <w:rsid w:val="00DB1B63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paragraph" w:customStyle="1" w:styleId="Secreta">
    <w:name w:val="Secreta"/>
    <w:basedOn w:val="Normal"/>
    <w:autoRedefine/>
    <w:rsid w:val="00DB1B63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  <w:style w:type="paragraph" w:styleId="Textosinformato">
    <w:name w:val="Plain Text"/>
    <w:basedOn w:val="Normal"/>
    <w:link w:val="TextosinformatoCar"/>
    <w:rsid w:val="00DB1B6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DB1B63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998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F79E0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79E0"/>
    <w:rPr>
      <w:rFonts w:eastAsiaTheme="minorEastAsia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7F79E0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0B2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21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wid.org/sites/default/files/atoms/files/nterseccionalidad_-_una_herramienta_para_la_justicia_de_genero_y_la_justicia_economica.pdf" TargetMode="External"/><Relationship Id="rId3" Type="http://schemas.openxmlformats.org/officeDocument/2006/relationships/hyperlink" Target="https://www.poderjudicialyucatan.gob.mx/digestum/marcoLegal/01/2012/DIGESTUM01002.pdf" TargetMode="External"/><Relationship Id="rId7" Type="http://schemas.openxmlformats.org/officeDocument/2006/relationships/hyperlink" Target="https://revistas.juridicas.unam.mx/index.php/hechos-y-derechos/article/view/12985/14530" TargetMode="External"/><Relationship Id="rId2" Type="http://schemas.openxmlformats.org/officeDocument/2006/relationships/hyperlink" Target="https://drive.google.com/file/d/1B9WFgTZzBybiIR4UacUeEszzI3X7cn3T/view" TargetMode="External"/><Relationship Id="rId1" Type="http://schemas.openxmlformats.org/officeDocument/2006/relationships/hyperlink" Target="https://www.gob.mx/sesnsp/es/articulos/informacion-sobre-violencia-contra-las-mujeres-incidencia-delictiva-y-llamadas-de-emergencia-9-1-1-febrero-2019" TargetMode="External"/><Relationship Id="rId6" Type="http://schemas.openxmlformats.org/officeDocument/2006/relationships/hyperlink" Target="https://campusgenero.inmujeres.gob.mx/glosario/terminos/violencia-institucional" TargetMode="External"/><Relationship Id="rId5" Type="http://schemas.openxmlformats.org/officeDocument/2006/relationships/hyperlink" Target="https://www.poderjudicialyucatan.gob.mx/digestum/marcoLegal/ley/violencia/de/genero/DIGESTUM02314.pdf" TargetMode="External"/><Relationship Id="rId4" Type="http://schemas.openxmlformats.org/officeDocument/2006/relationships/hyperlink" Target="https://www.poderjudicialyucatan.gob.mx/digestum/marcoLegal/01/2012/DIGESTUM0100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259356-641A-4A68-931A-08B23C97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2518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eduardo castillo gonzalez</dc:creator>
  <cp:keywords/>
  <dc:description/>
  <cp:lastModifiedBy>Cubiculo21Sec</cp:lastModifiedBy>
  <cp:revision>2</cp:revision>
  <cp:lastPrinted>2023-09-01T14:59:00Z</cp:lastPrinted>
  <dcterms:created xsi:type="dcterms:W3CDTF">2023-09-06T16:25:00Z</dcterms:created>
  <dcterms:modified xsi:type="dcterms:W3CDTF">2023-09-06T16:25:00Z</dcterms:modified>
</cp:coreProperties>
</file>